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C5AF2" w:rsidRPr="00ED2204" w:rsidRDefault="00D47ECB" w:rsidP="004C5AF2">
            <w:pPr>
              <w:jc w:val="center"/>
              <w:rPr>
                <w:rFonts w:ascii="Times New Roman" w:hAnsi="Times New Roman" w:cs="Times New Roman"/>
                <w:b/>
                <w:szCs w:val="24"/>
              </w:rPr>
            </w:pPr>
            <w:r w:rsidRPr="00ED2204">
              <w:rPr>
                <w:rFonts w:ascii="Times New Roman" w:hAnsi="Times New Roman" w:cs="Times New Roman"/>
                <w:b/>
                <w:i/>
                <w:szCs w:val="24"/>
              </w:rPr>
              <w:t>BAGAIMANA ANYSS NAIK KE LANGIT?</w:t>
            </w:r>
            <w:r w:rsidRPr="00ED2204">
              <w:rPr>
                <w:rFonts w:ascii="Times New Roman" w:hAnsi="Times New Roman" w:cs="Times New Roman"/>
                <w:b/>
                <w:szCs w:val="24"/>
              </w:rPr>
              <w:t>: DARI PERSPEKTIF STRUKTURAL</w:t>
            </w:r>
          </w:p>
          <w:p w:rsidR="00495757" w:rsidRDefault="00495757">
            <w:pPr>
              <w:jc w:val="center"/>
              <w:rPr>
                <w:rFonts w:ascii="Times New Roman" w:eastAsia="Times New Roman" w:hAnsi="Times New Roman" w:cs="Times New Roman"/>
                <w:b/>
              </w:rPr>
            </w:pPr>
          </w:p>
        </w:tc>
      </w:tr>
      <w:tr w:rsidR="00495757">
        <w:trPr>
          <w:trHeight w:val="1152"/>
        </w:trPr>
        <w:tc>
          <w:tcPr>
            <w:tcW w:w="9360" w:type="dxa"/>
            <w:gridSpan w:val="2"/>
            <w:vAlign w:val="center"/>
          </w:tcPr>
          <w:p w:rsidR="004C5AF2" w:rsidRPr="004C5AF2" w:rsidRDefault="004C5AF2" w:rsidP="004C5AF2">
            <w:pPr>
              <w:jc w:val="center"/>
              <w:rPr>
                <w:rFonts w:ascii="Times New Roman" w:hAnsi="Times New Roman" w:cs="Times New Roman"/>
                <w:szCs w:val="24"/>
              </w:rPr>
            </w:pPr>
            <w:r w:rsidRPr="004C5AF2">
              <w:rPr>
                <w:rFonts w:ascii="Times New Roman" w:hAnsi="Times New Roman" w:cs="Times New Roman"/>
                <w:szCs w:val="24"/>
              </w:rPr>
              <w:t>Fauzi bin Hasan, PhD.</w:t>
            </w:r>
            <w:r w:rsidR="008E5101">
              <w:rPr>
                <w:rFonts w:ascii="Times New Roman" w:hAnsi="Times New Roman" w:cs="Times New Roman"/>
                <w:szCs w:val="24"/>
              </w:rPr>
              <w:t>*</w:t>
            </w:r>
          </w:p>
          <w:p w:rsidR="004C5AF2" w:rsidRPr="007E6DFE" w:rsidRDefault="004C5AF2" w:rsidP="004C5AF2">
            <w:pPr>
              <w:jc w:val="center"/>
              <w:rPr>
                <w:rFonts w:ascii="Times New Roman" w:hAnsi="Times New Roman" w:cs="Times New Roman"/>
                <w:i/>
                <w:szCs w:val="24"/>
              </w:rPr>
            </w:pPr>
            <w:r w:rsidRPr="007E6DFE">
              <w:rPr>
                <w:rFonts w:ascii="Times New Roman" w:hAnsi="Times New Roman" w:cs="Times New Roman"/>
                <w:i/>
                <w:szCs w:val="24"/>
              </w:rPr>
              <w:t>Jabatan Pengajian Melayu,</w:t>
            </w:r>
          </w:p>
          <w:p w:rsidR="004C5AF2" w:rsidRPr="007E6DFE" w:rsidRDefault="004C5AF2" w:rsidP="004C5AF2">
            <w:pPr>
              <w:jc w:val="center"/>
              <w:rPr>
                <w:rFonts w:ascii="Times New Roman" w:hAnsi="Times New Roman" w:cs="Times New Roman"/>
                <w:i/>
                <w:szCs w:val="24"/>
              </w:rPr>
            </w:pPr>
            <w:r w:rsidRPr="007E6DFE">
              <w:rPr>
                <w:rFonts w:ascii="Times New Roman" w:hAnsi="Times New Roman" w:cs="Times New Roman"/>
                <w:i/>
                <w:szCs w:val="24"/>
              </w:rPr>
              <w:t>IPGM Kampus Tengku Ampuan Afzan, Kuala Lipis, Pahang</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565BBC">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4C5AF2" w:rsidRDefault="004C5AF2" w:rsidP="004C5AF2">
                  <w:pPr>
                    <w:pBdr>
                      <w:top w:val="nil"/>
                      <w:left w:val="nil"/>
                      <w:bottom w:val="nil"/>
                      <w:right w:val="nil"/>
                      <w:between w:val="nil"/>
                    </w:pBdr>
                    <w:spacing w:after="0" w:line="220" w:lineRule="auto"/>
                    <w:jc w:val="both"/>
                    <w:rPr>
                      <w:rFonts w:ascii="Times New Roman" w:eastAsia="Times New Roman" w:hAnsi="Times New Roman" w:cs="Times New Roman"/>
                      <w:color w:val="000000"/>
                      <w:sz w:val="18"/>
                      <w:szCs w:val="18"/>
                    </w:rPr>
                  </w:pPr>
                  <w:bookmarkStart w:id="0" w:name="_heading=h.gjdgxs" w:colFirst="0" w:colLast="0"/>
                  <w:bookmarkStart w:id="1" w:name="_heading=h.dmhnmmbswwg3" w:colFirst="0" w:colLast="0"/>
                  <w:bookmarkEnd w:id="0"/>
                  <w:bookmarkEnd w:id="1"/>
                </w:p>
                <w:p w:rsidR="00495757" w:rsidRPr="004C5AF2" w:rsidRDefault="004C5AF2" w:rsidP="004C5AF2">
                  <w:pPr>
                    <w:pBdr>
                      <w:top w:val="nil"/>
                      <w:left w:val="nil"/>
                      <w:bottom w:val="nil"/>
                      <w:right w:val="nil"/>
                      <w:between w:val="nil"/>
                    </w:pBdr>
                    <w:spacing w:after="0" w:line="220" w:lineRule="auto"/>
                    <w:jc w:val="both"/>
                    <w:rPr>
                      <w:rFonts w:ascii="Times New Roman" w:hAnsi="Times New Roman" w:cs="Times New Roman"/>
                      <w:sz w:val="20"/>
                      <w:szCs w:val="20"/>
                    </w:rPr>
                  </w:pPr>
                  <w:r w:rsidRPr="004C5AF2">
                    <w:rPr>
                      <w:rFonts w:ascii="Times New Roman" w:hAnsi="Times New Roman" w:cs="Times New Roman"/>
                      <w:sz w:val="20"/>
                      <w:szCs w:val="20"/>
                    </w:rPr>
                    <w:t xml:space="preserve">Faisal Tehrani antara pengarang generasi baharu yang prolifik dan aktif berkarya sehingga kini. Karya-karya yang dihasilkannya menunjukkan kelainan tersendiri dari aspek tekstual dan kontekstual seiring dengan perubahan aliran, tema, persoalan dan pemikiran yang menjadi pegangan dalam menghasilkan karyanya. Sehubungan itu, kajian ini bertujuan untuk menganalisis pembinaan jati diri beiau dalam novel-novel terpilihnya. Sepanjang berkarya, beliau menghasilkan novel remaja dan novel dewasa bagi menyampaikan pemikiran, persoalan, permasalahan, mesej dan sebagainya dengan berkesan. Faisal Tehrani telah menghasilkan novel </w:t>
                  </w:r>
                  <w:r w:rsidRPr="004C5AF2">
                    <w:rPr>
                      <w:rFonts w:ascii="Times New Roman" w:hAnsi="Times New Roman" w:cs="Times New Roman"/>
                      <w:i/>
                      <w:sz w:val="20"/>
                      <w:szCs w:val="20"/>
                    </w:rPr>
                    <w:t xml:space="preserve">Bagaimana Anyss Naik ke Langit? </w:t>
                  </w:r>
                  <w:r w:rsidRPr="004C5AF2">
                    <w:rPr>
                      <w:rFonts w:ascii="Times New Roman" w:hAnsi="Times New Roman" w:cs="Times New Roman"/>
                      <w:iCs/>
                      <w:sz w:val="20"/>
                      <w:szCs w:val="20"/>
                      <w:lang w:val="en-SG"/>
                    </w:rPr>
                    <w:t xml:space="preserve">yang membawa pembaharuan berbanding novel-novel terdahulunya. </w:t>
                  </w:r>
                  <w:r w:rsidRPr="004C5AF2">
                    <w:rPr>
                      <w:rFonts w:ascii="Times New Roman" w:hAnsi="Times New Roman" w:cs="Times New Roman"/>
                      <w:sz w:val="20"/>
                      <w:szCs w:val="20"/>
                    </w:rPr>
                    <w:t xml:space="preserve">Kajian menunjukkan bahawa Faisal Tehrani berusaha untuk membina dan menampilkan jati diri kepengarangannya melalui teknik penceritaan, pemikiran, subjektiviti dan sensitivitinya terhadap persekitaran. Usaha dan pencapaian jati diri itu akan dapat diperkukuh melalui karya-karya yang akan dihasilkan secara berterusan bagi membuktikan jati diri dalam kepengarangannya. </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4C5AF2" w:rsidRPr="008E5101" w:rsidRDefault="004C5AF2" w:rsidP="00592CAE">
                  <w:pPr>
                    <w:spacing w:before="240" w:line="200" w:lineRule="auto"/>
                    <w:rPr>
                      <w:rFonts w:ascii="Times New Roman" w:hAnsi="Times New Roman" w:cs="Times New Roman"/>
                      <w:sz w:val="20"/>
                      <w:szCs w:val="20"/>
                    </w:rPr>
                  </w:pPr>
                  <w:r w:rsidRPr="008E5101">
                    <w:rPr>
                      <w:rFonts w:ascii="Times New Roman" w:hAnsi="Times New Roman" w:cs="Times New Roman"/>
                      <w:sz w:val="20"/>
                      <w:szCs w:val="20"/>
                    </w:rPr>
                    <w:t>Tekstual,</w:t>
                  </w:r>
                </w:p>
                <w:p w:rsidR="004C5AF2" w:rsidRPr="008E5101" w:rsidRDefault="004C5AF2" w:rsidP="00592CAE">
                  <w:pPr>
                    <w:spacing w:before="240" w:line="200" w:lineRule="auto"/>
                    <w:rPr>
                      <w:rFonts w:ascii="Times New Roman" w:hAnsi="Times New Roman" w:cs="Times New Roman"/>
                      <w:sz w:val="20"/>
                      <w:szCs w:val="20"/>
                    </w:rPr>
                  </w:pPr>
                  <w:r w:rsidRPr="008E5101">
                    <w:rPr>
                      <w:rFonts w:ascii="Times New Roman" w:hAnsi="Times New Roman" w:cs="Times New Roman"/>
                      <w:sz w:val="20"/>
                      <w:szCs w:val="20"/>
                    </w:rPr>
                    <w:t>kontekstual,</w:t>
                  </w:r>
                </w:p>
                <w:p w:rsidR="004C5AF2" w:rsidRPr="008E5101" w:rsidRDefault="004C5AF2" w:rsidP="00592CAE">
                  <w:pPr>
                    <w:spacing w:before="240" w:line="200" w:lineRule="auto"/>
                    <w:rPr>
                      <w:rFonts w:ascii="Times New Roman" w:hAnsi="Times New Roman" w:cs="Times New Roman"/>
                      <w:sz w:val="20"/>
                      <w:szCs w:val="20"/>
                    </w:rPr>
                  </w:pPr>
                  <w:r w:rsidRPr="008E5101">
                    <w:rPr>
                      <w:rFonts w:ascii="Times New Roman" w:hAnsi="Times New Roman" w:cs="Times New Roman"/>
                      <w:sz w:val="20"/>
                      <w:szCs w:val="20"/>
                    </w:rPr>
                    <w:t>pemikiran,</w:t>
                  </w:r>
                </w:p>
                <w:p w:rsidR="004C5AF2" w:rsidRPr="008E5101" w:rsidRDefault="004C5AF2" w:rsidP="00592CAE">
                  <w:pPr>
                    <w:spacing w:before="240" w:line="200" w:lineRule="auto"/>
                    <w:rPr>
                      <w:rFonts w:ascii="Times New Roman" w:hAnsi="Times New Roman" w:cs="Times New Roman"/>
                      <w:sz w:val="20"/>
                      <w:szCs w:val="20"/>
                    </w:rPr>
                  </w:pPr>
                  <w:r w:rsidRPr="008E5101">
                    <w:rPr>
                      <w:rFonts w:ascii="Times New Roman" w:hAnsi="Times New Roman" w:cs="Times New Roman"/>
                      <w:sz w:val="20"/>
                      <w:szCs w:val="20"/>
                    </w:rPr>
                    <w:t xml:space="preserve">teknik penceritaan, </w:t>
                  </w:r>
                </w:p>
                <w:p w:rsidR="004C5AF2" w:rsidRPr="008E5101" w:rsidRDefault="004C5AF2" w:rsidP="00592CAE">
                  <w:pPr>
                    <w:spacing w:before="240" w:line="200" w:lineRule="auto"/>
                    <w:rPr>
                      <w:rFonts w:ascii="Times New Roman" w:hAnsi="Times New Roman" w:cs="Times New Roman"/>
                      <w:sz w:val="20"/>
                      <w:szCs w:val="20"/>
                    </w:rPr>
                  </w:pPr>
                  <w:r w:rsidRPr="008E5101">
                    <w:rPr>
                      <w:rFonts w:ascii="Times New Roman" w:hAnsi="Times New Roman" w:cs="Times New Roman"/>
                      <w:sz w:val="20"/>
                      <w:szCs w:val="20"/>
                    </w:rPr>
                    <w:t xml:space="preserve">subjektiviti, </w:t>
                  </w:r>
                </w:p>
                <w:p w:rsidR="00495757" w:rsidRPr="008E5101" w:rsidRDefault="004C5AF2" w:rsidP="00592CAE">
                  <w:pPr>
                    <w:spacing w:before="240" w:line="200" w:lineRule="auto"/>
                    <w:rPr>
                      <w:rFonts w:ascii="Times New Roman" w:eastAsia="Times New Roman" w:hAnsi="Times New Roman" w:cs="Times New Roman"/>
                      <w:sz w:val="20"/>
                      <w:szCs w:val="20"/>
                    </w:rPr>
                  </w:pPr>
                  <w:r w:rsidRPr="008E5101">
                    <w:rPr>
                      <w:rFonts w:ascii="Times New Roman" w:hAnsi="Times New Roman" w:cs="Times New Roman"/>
                      <w:sz w:val="20"/>
                      <w:szCs w:val="20"/>
                    </w:rPr>
                    <w:t>sensitiviti.</w:t>
                  </w:r>
                </w:p>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sz w:val="20"/>
                      <w:szCs w:val="20"/>
                      <w:vertAlign w:val="superscript"/>
                    </w:rPr>
                    <w:t>*</w:t>
                  </w:r>
                  <w:r w:rsidRPr="008E5101">
                    <w:rPr>
                      <w:rFonts w:ascii="Times New Roman" w:eastAsia="Times New Roman" w:hAnsi="Times New Roman" w:cs="Times New Roman"/>
                      <w:sz w:val="20"/>
                      <w:szCs w:val="20"/>
                    </w:rPr>
                    <w:t xml:space="preserve"> Corresponding author. </w:t>
                  </w:r>
                  <w:r w:rsidRPr="008E5101">
                    <w:rPr>
                      <w:rFonts w:ascii="Times New Roman" w:eastAsia="Times New Roman" w:hAnsi="Times New Roman" w:cs="Times New Roman"/>
                      <w:i/>
                      <w:sz w:val="20"/>
                      <w:szCs w:val="20"/>
                    </w:rPr>
                    <w:t>E-mail address</w:t>
                  </w:r>
                  <w:r w:rsidRPr="008E5101">
                    <w:rPr>
                      <w:rFonts w:ascii="Times New Roman" w:eastAsia="Times New Roman" w:hAnsi="Times New Roman" w:cs="Times New Roman"/>
                      <w:sz w:val="20"/>
                      <w:szCs w:val="20"/>
                    </w:rPr>
                    <w:t xml:space="preserve">: </w:t>
                  </w:r>
                  <w:r w:rsidR="008E5101" w:rsidRPr="008E5101">
                    <w:rPr>
                      <w:rFonts w:ascii="Times New Roman" w:hAnsi="Times New Roman" w:cs="Times New Roman"/>
                      <w:color w:val="222222"/>
                      <w:sz w:val="20"/>
                      <w:szCs w:val="20"/>
                      <w:shd w:val="clear" w:color="auto" w:fill="FFFFFF"/>
                    </w:rPr>
                    <w:t>fauzihasan71@gmail.com</w:t>
                  </w:r>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0D1F5C" w:rsidRPr="00ED2204" w:rsidRDefault="00EE0051" w:rsidP="00EE0051">
      <w:pPr>
        <w:pStyle w:val="Heading1"/>
        <w:jc w:val="center"/>
      </w:pPr>
      <w:r>
        <w:t>PENGENALAN</w:t>
      </w:r>
    </w:p>
    <w:p w:rsidR="000D1F5C" w:rsidRPr="000D1F5C" w:rsidRDefault="000D1F5C" w:rsidP="000D1F5C">
      <w:pPr>
        <w:spacing w:after="0" w:line="240" w:lineRule="auto"/>
        <w:jc w:val="both"/>
        <w:rPr>
          <w:rFonts w:ascii="Times New Roman" w:hAnsi="Times New Roman" w:cs="Times New Roman"/>
          <w:b/>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Pendekatan bermaksud pelaksanaan atau aplikasi prinsip-prinsip tau dasar-dasar sesebuah teori dalam kritikan. Menurut Supardy Muradi (1984: 28), tahap perkembangan pendekatan kesusasteraan moden terbahagi kepada tiga. Pertama, kemunculan gerakan romantisme dalam abad ke-19 yang mengambil berat peranan yang dimainkan oleh penulis dalam karya masing-masing. Kedua, </w:t>
      </w:r>
      <w:r w:rsidRPr="000D1F5C">
        <w:rPr>
          <w:rFonts w:ascii="Times New Roman" w:hAnsi="Times New Roman" w:cs="Times New Roman"/>
          <w:i/>
          <w:sz w:val="20"/>
          <w:szCs w:val="20"/>
        </w:rPr>
        <w:t xml:space="preserve">new-criticism </w:t>
      </w:r>
      <w:r w:rsidRPr="000D1F5C">
        <w:rPr>
          <w:rFonts w:ascii="Times New Roman" w:hAnsi="Times New Roman" w:cs="Times New Roman"/>
          <w:sz w:val="20"/>
          <w:szCs w:val="20"/>
        </w:rPr>
        <w:t xml:space="preserve">yang mengambil berat terhadap teks iaitu apakah teks itu semata-mata sebagai penyataan pandangan pengarang atau wadah untuk seseorang penulis menyerapkan ideologi, pendapat atau pengaruh mereka. Ketiga, kemunculan pendekatan yang mengambil berat mengenai peranan yang dimainkan oleh pembaca: bagaimanakah seseorang pembaca itu seharusnya menghadapi dan memeriksa sesebuah karya dan apakah proses pembacaan itu sesuai. </w:t>
      </w:r>
    </w:p>
    <w:p w:rsidR="000D1F5C" w:rsidRPr="000D1F5C" w:rsidRDefault="000D1F5C" w:rsidP="000D1F5C">
      <w:pPr>
        <w:spacing w:after="0"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 xml:space="preserve">Dalam konteks ini, seseorang pengkritik terlebih dahulu perlu menguasai dan memahami dengan baik prinsip-prinsip sesebuah teori (Abdul Halim Ali, 2011, p. 164).  Mana Sikana (1983, p. 3) menyatakan kritikan sebagai satu disiplin ilmu yang sistematik yang membicarakan soal penghayatan, penganalisisan da penilaian sesebuah karya. Hashim Awang (1988, p. 5) pula berpendapat kritikan sebagai suatu usaha untuk menilai hasil-hasil ciptaan seseorang </w:t>
      </w:r>
      <w:r w:rsidRPr="000D1F5C">
        <w:rPr>
          <w:rFonts w:ascii="Times New Roman" w:hAnsi="Times New Roman" w:cs="Times New Roman"/>
          <w:sz w:val="20"/>
          <w:szCs w:val="20"/>
        </w:rPr>
        <w:lastRenderedPageBreak/>
        <w:t>sasterawan dengan cara yang beralasan serta bersistem dan bertujuan untuk mengembangkan sesuatu yang difikirkan baik lagi indah. Menurut Kassim Ahmad (1988, p. 42) peranan dan tugas kritikan sastera ialah untuk menganalisa, menghuraikan, mengkritik da menlai karya-karya sastera dan mendorong perkembangan penulis dan sastera umumnya.  Bagi Baharuddin Zainal (1988, p. 36) kesusasteraan memberikanpengalaman dan mengarahkan dirinya kepada perasaan sedangkan kritikan berbicara kepada intelek atau fikiran. Disiplin teori dan pendekatan kritikan adalah sangat penting dalam mencorakkan hasil karya yang bermutu dan mempunyai nilai keintelektualan (Muhamad Ihkram Fadhly Hussin, 2006, p. 634). Oleh itu kesusasteraan memenuhi keinginan manusia yang merasa, sedangkan kritikan memenuhi keinginan manusia yang berfikir, berfikir mengenai apa yang sebenarnya ada, atau tidak harus ada pada sesuatu tulisan.</w:t>
      </w:r>
    </w:p>
    <w:p w:rsidR="000D1F5C" w:rsidRPr="000D1F5C" w:rsidRDefault="000D1F5C" w:rsidP="000D1F5C">
      <w:pPr>
        <w:spacing w:after="0"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 xml:space="preserve">Perkembangan kesusasteraan di Malaysia memperlihatkan kegiatan yang berterusan. Para pengarang selalu mencuba menerokai persoalan-persoalan baru dengan teknik pengolahan yang lebih sofistikated dan tentunya lebih mencabar pemikiran para pembaca. Ciptaan-ciptaan sajak, cerpen, novel dan skrip drama (pentas, telesvisyen dan filem) terus dihasilkan. Segala macam sayembara, hadiah dan anugerah sastera diwujudkan untuk memperhebatkan kegiatan mencipta sastera; kuantiti dan kualitinya. Ada beranggapan bahawa kegiatan kritikan sastera bergerak secara lembap atau para pengkritik bergerak di belakang para pengarang kreatif (Hamzah Hamdani, 1987: ix). Istilah kesusasteraan atau sastera adalah merujuk kepada karya lisan serta tulisan yang membawa unsur cereka dan disampaikan melalui bahasa serta pelbagai alatannya (Kamaluddin Abdul Rahman, 2007, p. 70). Menurut Shahnon Ahmad (1994, p. xxi), sastera seharusnya juga pemikir yang serius, yang melalui karyanya berdaya membijaksanakan pandangannya dan pandangan pembaca, yang mematangkan kehidupannya dan kehidupan orang lain yang ada konteks dengan karyanya, dan membawa  drinya da pembaca merenung sudut kerahsiaan kehidupan ini. Karya sastera terdiri daripada pelbagai genre seperti novel, cerpen, drama dan puisi. Antara karya tersebut, novel merupakan genre yang lebih diminati dan mendapat perhatian daripada khalayak. Novel merupakan bentuk cereka yang menggambarkan sifat realiti objektif tentang kehidupan manusia dalam pemilihan watak, latar, tema dan sesuatu corak permikiran yang jelas dan rasional. Novel Melayu pula merujuk kepada cereka yang pada kelazimannya memiliki tema berunsur dedaktik atau pengajaran yang jelas dan dihantar dalam teknik yang masih terikat secara tidak langsung kepada ciri-ciri klasik atau hikayat Melayu, terutama pada novel pra Perang Dunia Kedua (Sahlan Mohd Saman dan Shaiful Bahri Md. Radzi, 2005, p. 127). </w:t>
      </w:r>
    </w:p>
    <w:p w:rsidR="000D1F5C" w:rsidRPr="000D1F5C" w:rsidRDefault="000D1F5C" w:rsidP="000D1F5C">
      <w:pPr>
        <w:spacing w:after="0"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 xml:space="preserve">Perkembangan kesusasteraan sangat berkait erat dengan bidang kritikan. Teori-teori moden kesusasteraan Barat sudah memasuki kesusasteraan Melayu di Malaysia sejak awal 1950-an lagi. Teori-teori ini dipraktik dan disebar dalam kalangan kritikawan muda generasi terkemudian, sama ada melalui kuliah, bengkel atau tulisan kritikan mereka (Shahlan Mohd Saman, 1997, p. 192). Kini terdapat pelbagai jenis kritikan dan pendekatan yang dibawa dari Barat dan dihasilkan oleh tokoh-tokoh sastera tempatan. Mengikut perspektif bentuk, kritikan sastera dibahagikan kepada dua jenis, iaitu kritikan/ teraan dan kritikan teoritis.  Perspektis kaedah pula menghasilkan kritikan induktif, kritikan judisia/moral dan kritikan impresionistik/ estetik (Sohaimi Abdul Aziz, 2014, p. 75). Setiap jenis kritikan dan pendekatan itu mempunyai peranan, kekuatan dan kelebihan tersendiri. Oleh sebab setiap pendekatan ini dihasilkan oleh tokoh-tokoh tertentu, pasti membawa ideologi, falsafah dan sifat yang berbeza, tetapi bertujuan untuk mengkaji sesebuah teks atau karya dari aspek berbeza. Salah satu pendekatan yang masih dianggap relevan untuk mengkaji teks ialah pendekatan structural. Pendekatan ini merupakan antara pendekatan yang sesuai untuk meneliti sesebuah teks atau novel bagi meninjau aspek pembinaannya. Dengan kata lain, pendekatan ini sebagai titik mula kepada pengkajian secara mendalam kerana hanya meneliti aspek-aspek penulisan novel sahaja. Menyedari keperluan tersebut, pengkaji merasakan kajian terhadap novel-novel Faisal Tehrani dengan menerapkan teori ini wajar dilakukan. Tambahan pula, rata-rata novel yang dihasilkan oleh Faisal Tehrani semakin mendapat perhatian daripada pengkaji-pengkaji tempatan. Tambahan pula, beliau antara penulis novel remaja yang paling menyerlah dengan memenangi peraduan menulis novel peringkat kebangsaan dan penghargaan peringkat antarabangsa. Sehingga kini, pelbagai karya beliau yang mencakupi drama, cerpen dan novel semakin mendapat perhatian dan tempat untuk diterokai dan dihayati. Beliau diangkat sebagai seorang penulis yang suka merujuk, mengkaji dan menyelidik (Faisal Tehrani, 2007:34 dan Editor </w:t>
      </w:r>
      <w:r w:rsidRPr="000D1F5C">
        <w:rPr>
          <w:rFonts w:ascii="Times New Roman" w:hAnsi="Times New Roman" w:cs="Times New Roman"/>
          <w:i/>
          <w:sz w:val="20"/>
          <w:szCs w:val="20"/>
        </w:rPr>
        <w:t xml:space="preserve">Dewan Sastera, </w:t>
      </w:r>
      <w:r w:rsidRPr="000D1F5C">
        <w:rPr>
          <w:rFonts w:ascii="Times New Roman" w:hAnsi="Times New Roman" w:cs="Times New Roman"/>
          <w:sz w:val="20"/>
          <w:szCs w:val="20"/>
        </w:rPr>
        <w:t>2007:10) dan lebih dikenal sebagai penulis novel remaja. Hashim Ismail dan Noraini Yusof (</w:t>
      </w:r>
      <w:r w:rsidRPr="000D1F5C">
        <w:rPr>
          <w:rFonts w:ascii="Times New Roman" w:hAnsi="Times New Roman" w:cs="Times New Roman"/>
          <w:i/>
          <w:sz w:val="20"/>
          <w:szCs w:val="20"/>
        </w:rPr>
        <w:t>Dewan Sastera</w:t>
      </w:r>
      <w:r w:rsidRPr="000D1F5C">
        <w:rPr>
          <w:rFonts w:ascii="Times New Roman" w:hAnsi="Times New Roman" w:cs="Times New Roman"/>
          <w:sz w:val="20"/>
          <w:szCs w:val="20"/>
        </w:rPr>
        <w:t>, 2004:46-51 dan 1-14), menyatakan beliau mengambil pelbagai sumber dengan menggunakan pendekatan gaya baru yang memperbaharukan sejarah dan membawa strategi penyemakan apabila menulis. Tulisan ini akan membicarakan novel yang dilihat agak baharu dihasilkannya, bertajuk Bagaimana Anyss Naik Ke Langit. Pemilihan untuk membicarakan novel ini dianggap sesuai kerana novel ini dilihat belum dikupas atau diperhalusi secara mendalam oleh pengkaji mahupu pengkritik.</w:t>
      </w:r>
    </w:p>
    <w:p w:rsidR="000D1F5C" w:rsidRPr="000D1F5C" w:rsidRDefault="000D1F5C" w:rsidP="000D1F5C">
      <w:pPr>
        <w:spacing w:after="0" w:line="240" w:lineRule="auto"/>
        <w:jc w:val="both"/>
        <w:rPr>
          <w:rFonts w:ascii="Times New Roman" w:hAnsi="Times New Roman" w:cs="Times New Roman"/>
          <w:sz w:val="20"/>
          <w:szCs w:val="20"/>
        </w:rPr>
      </w:pPr>
    </w:p>
    <w:p w:rsidR="000D1F5C" w:rsidRDefault="000D1F5C">
      <w:pPr>
        <w:rPr>
          <w:rFonts w:ascii="Times New Roman" w:hAnsi="Times New Roman" w:cs="Times New Roman"/>
          <w:sz w:val="20"/>
          <w:szCs w:val="20"/>
        </w:rPr>
      </w:pPr>
      <w:r>
        <w:rPr>
          <w:rFonts w:ascii="Times New Roman" w:hAnsi="Times New Roman" w:cs="Times New Roman"/>
          <w:sz w:val="20"/>
          <w:szCs w:val="20"/>
        </w:rPr>
        <w:br w:type="page"/>
      </w:r>
    </w:p>
    <w:p w:rsidR="000D1F5C" w:rsidRPr="000D1F5C" w:rsidRDefault="000D1F5C" w:rsidP="001D40E2">
      <w:pPr>
        <w:pStyle w:val="Heading1"/>
      </w:pPr>
      <w:r w:rsidRPr="000D1F5C">
        <w:lastRenderedPageBreak/>
        <w:t>Latar Belakang Pengarang</w:t>
      </w:r>
    </w:p>
    <w:p w:rsidR="000D1F5C" w:rsidRPr="000D1F5C" w:rsidRDefault="000D1F5C" w:rsidP="000D1F5C">
      <w:pPr>
        <w:spacing w:after="0" w:line="240" w:lineRule="auto"/>
        <w:jc w:val="both"/>
        <w:rPr>
          <w:rFonts w:ascii="Times New Roman" w:hAnsi="Times New Roman" w:cs="Times New Roman"/>
          <w:b/>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Faisal Tehrani (nama sebenarnya ialah Mohd Faizal bin Musa) sudah dikenali sebagai antara pengarang yang menonjol dalam arena kesusasteraan tanah air. Beliau yang aktif berkarya dalam pelbagai genre ini dilahirkan pada 7 Ogos 1974. Beliau seorang penulis yang berilmu, berintelektual dan menerima pendidikan sehingga peringkat tinggi, iaitu kedoktoran. Beliau memperoleh Ijazah Sarjana Muda Syariah daripada Akademi Pengajian Islam, Universiti Malaya dan Sarjana Sastera dari Universiti Sains Malaysia, seterusnya Ijazah Kedoktoran dari Universiti Kebangsaan Malaysia. Bakat dan kebolehan beliau dalam menulis terus dikembangkan melalui program penulis mudan yang dianjurkan oleh Dewan Bahasa dan Pustaka. Pada awal penglibatan, kehadiran Faisal Tehrani yang dikelompokkan dalam kalangan penulis generasi baru atau “Angkatan 1990-an”. Sebelum itu Faisal Tehrani bersama dengan Zaman Husin dan Saharil Hasrin Sanin telah mempopularkan sastera </w:t>
      </w:r>
      <w:r w:rsidRPr="000D1F5C">
        <w:rPr>
          <w:rFonts w:ascii="Times New Roman" w:hAnsi="Times New Roman" w:cs="Times New Roman"/>
          <w:i/>
          <w:sz w:val="20"/>
          <w:szCs w:val="20"/>
        </w:rPr>
        <w:t xml:space="preserve">underground </w:t>
      </w:r>
      <w:r w:rsidRPr="000D1F5C">
        <w:rPr>
          <w:rFonts w:ascii="Times New Roman" w:hAnsi="Times New Roman" w:cs="Times New Roman"/>
          <w:sz w:val="20"/>
          <w:szCs w:val="20"/>
        </w:rPr>
        <w:t xml:space="preserve">(Maniyamin Ibrahim, 2009).  Menurut Nisah Haron (2010), kumpulan ini dilihat tidak lagi membicarakan tema-tema klise tetapi lebih yakin membicarakan isu-isu global. Penghasilan karya ini memberi kebebasan kreativiti daripada stereotaip pengarang. Sehingga kini, beliau telah menghasilkan 25 buah novel, cerpen dan telah menempa pelbagai kejayaan menerusi karya-karya yang dihasilkannya. Selain itu turut menulis esei-esei kesusasteraan yang banyak disiarkan dalam majalah-majalah eceran tempatan.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Faisal Tehrani dilihat seorang pengarang yang berusaha dengan penuh daya, ketekunan dan kesungguhan untuk menghasilkan karya yang berkualiti dan menyimpang daripada karya-karya pengarang lain. Perubahan dan kelainan yang dibina dan diperkukuh ialah aspek tema, pemikiran, subjek, teknik penciptaan dan gaya penulisannya. Oleh itu, banyak karya khususnya novel telah dikaji oleh para pengkaji tempatan serta luar negara. Faisal Tehrani telah menyumbangkan sejumlah besar novel bersaiz tebal dan nipis (</w:t>
      </w:r>
      <w:r w:rsidRPr="000D1F5C">
        <w:rPr>
          <w:rFonts w:ascii="Times New Roman" w:hAnsi="Times New Roman" w:cs="Times New Roman"/>
          <w:i/>
          <w:sz w:val="20"/>
          <w:szCs w:val="20"/>
        </w:rPr>
        <w:t>novelet</w:t>
      </w:r>
      <w:r w:rsidRPr="000D1F5C">
        <w:rPr>
          <w:rFonts w:ascii="Times New Roman" w:hAnsi="Times New Roman" w:cs="Times New Roman"/>
          <w:sz w:val="20"/>
          <w:szCs w:val="20"/>
        </w:rPr>
        <w:t>) yang melontarkan pelbagai kritikan sosial, politik, ekonomi, kebudayaan dan keagamaan serta permasalahan masyarakat berdasarkan pengamatan, pengalaman dan pengkajiannya. Sumbangan karya-karya Faisal Tehrani ini selari dengan kenyataan Azhar Hj. Wahid (2013, p. 132) bahawa seseorang pengarang banyak mengemukakan jalan, atau menjernihkan kehidupan dengan kepelbagaian ekspresi dan wacana kehidupan untuk mengisi bukan sahaja keperluan selepas merdeka, modeniti, malah mengharung abad ke -21 yang banyak memberikan ruang dan cabaran kepada manusia sejagat dalam zaman globalisasi yang mendatang.</w:t>
      </w: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ab/>
        <w:t xml:space="preserve">Dalam dunia sastera tanah air, kejayaan beliau bermula menerusi novel </w:t>
      </w:r>
      <w:r w:rsidRPr="000D1F5C">
        <w:rPr>
          <w:rFonts w:ascii="Times New Roman" w:hAnsi="Times New Roman" w:cs="Times New Roman"/>
          <w:i/>
          <w:sz w:val="20"/>
          <w:szCs w:val="20"/>
        </w:rPr>
        <w:t>1515</w:t>
      </w:r>
      <w:r w:rsidRPr="000D1F5C">
        <w:rPr>
          <w:rFonts w:ascii="Times New Roman" w:hAnsi="Times New Roman" w:cs="Times New Roman"/>
          <w:sz w:val="20"/>
          <w:szCs w:val="20"/>
        </w:rPr>
        <w:t xml:space="preserve"> yang telah memenangi hadiah pertama Hadiah Sastera Utusan Malaysia-Exxon Mobil pada tahun 2002, malahan mendapat Anugerah Buku Negara pada tahun 2005. Bagi novel Surat-surat Perempuan Johor (Terbitan Aberdeen Books, 2007) telah memenangi Sayembara Novel Sejarah dan Tradisi Johor 1, dan novel </w:t>
      </w:r>
      <w:r w:rsidRPr="000D1F5C">
        <w:rPr>
          <w:rFonts w:ascii="Times New Roman" w:hAnsi="Times New Roman" w:cs="Times New Roman"/>
          <w:i/>
          <w:sz w:val="20"/>
          <w:szCs w:val="20"/>
        </w:rPr>
        <w:t xml:space="preserve">Bedar Sukma Bisu </w:t>
      </w:r>
      <w:r w:rsidRPr="000D1F5C">
        <w:rPr>
          <w:rFonts w:ascii="Times New Roman" w:hAnsi="Times New Roman" w:cs="Times New Roman"/>
          <w:sz w:val="20"/>
          <w:szCs w:val="20"/>
        </w:rPr>
        <w:t xml:space="preserve">dan novel </w:t>
      </w:r>
      <w:r w:rsidRPr="000D1F5C">
        <w:rPr>
          <w:rFonts w:ascii="Times New Roman" w:hAnsi="Times New Roman" w:cs="Times New Roman"/>
          <w:i/>
          <w:sz w:val="20"/>
          <w:szCs w:val="20"/>
        </w:rPr>
        <w:t>Manikam Kalbu</w:t>
      </w:r>
      <w:r w:rsidRPr="000D1F5C">
        <w:rPr>
          <w:rFonts w:ascii="Times New Roman" w:hAnsi="Times New Roman" w:cs="Times New Roman"/>
          <w:sz w:val="20"/>
          <w:szCs w:val="20"/>
        </w:rPr>
        <w:t xml:space="preserve"> memenangi hadiah utama dalam sayembara Mengarang Sempena Perayaan Jubli Emas Dewan Bahasa dan Pustaka pada tahun 2006. Kedudukan Faisal Tehrani dalam kesusasteraan tanah Melayu mendapat perhatian dan mencipta fenomena tersendiri. Keadaan ini disebabkan karya-karya yang dihasilkan sentiasa membawa idea, pemikiran, ideologi dan teknik yang tersendiri. Sebagai buktinya Faisal Tehrani telah diangkat sebagai penerima Anugerah Seni Negara pada tahun 2006 oleh kerajaan Malaysia dan Tokoh Penulis Muda Negeri Melaka pada tahun 2009.</w:t>
      </w:r>
    </w:p>
    <w:p w:rsidR="000D1F5C" w:rsidRPr="000D1F5C" w:rsidRDefault="000D1F5C" w:rsidP="000D1F5C">
      <w:pPr>
        <w:spacing w:after="0" w:line="240" w:lineRule="auto"/>
        <w:jc w:val="both"/>
        <w:rPr>
          <w:rFonts w:ascii="Times New Roman" w:hAnsi="Times New Roman" w:cs="Times New Roman"/>
          <w:b/>
          <w:sz w:val="20"/>
          <w:szCs w:val="20"/>
        </w:rPr>
      </w:pPr>
    </w:p>
    <w:p w:rsidR="000D1F5C" w:rsidRPr="000D1F5C" w:rsidRDefault="000D1F5C" w:rsidP="001D40E2">
      <w:pPr>
        <w:pStyle w:val="Heading1"/>
        <w:rPr>
          <w:i/>
        </w:rPr>
      </w:pPr>
      <w:r w:rsidRPr="000D1F5C">
        <w:t xml:space="preserve">Sinopis Novel </w:t>
      </w:r>
      <w:r w:rsidRPr="000D1F5C">
        <w:rPr>
          <w:i/>
        </w:rPr>
        <w:t>BANKL?</w:t>
      </w:r>
    </w:p>
    <w:p w:rsidR="000D1F5C" w:rsidRPr="000D1F5C" w:rsidRDefault="000D1F5C" w:rsidP="000D1F5C">
      <w:pPr>
        <w:spacing w:after="0" w:line="240" w:lineRule="auto"/>
        <w:jc w:val="both"/>
        <w:rPr>
          <w:rFonts w:ascii="Times New Roman" w:hAnsi="Times New Roman" w:cs="Times New Roman"/>
          <w:b/>
          <w:i/>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Novel </w:t>
      </w:r>
      <w:r w:rsidRPr="000D1F5C">
        <w:rPr>
          <w:rFonts w:ascii="Times New Roman" w:hAnsi="Times New Roman" w:cs="Times New Roman"/>
          <w:i/>
          <w:sz w:val="20"/>
          <w:szCs w:val="20"/>
        </w:rPr>
        <w:t xml:space="preserve">BANKL? </w:t>
      </w:r>
      <w:r w:rsidRPr="000D1F5C">
        <w:rPr>
          <w:rFonts w:ascii="Times New Roman" w:hAnsi="Times New Roman" w:cs="Times New Roman"/>
          <w:sz w:val="20"/>
          <w:szCs w:val="20"/>
        </w:rPr>
        <w:t xml:space="preserve">merupakan novel mutakhir oleh Faisal Tehrani. Novel ini diterbitkan kali pertama pada tahun 2014, kemudian diterbitkan semula pada tahun 2015 dan diulang cetak 2016 oleh DuBook Press Sdn. Bhd. Kehadiran novel ini mungkin disedari atau tidak disedari oleh pengikut novelnya dan khalayak pembaca. Novel </w:t>
      </w:r>
      <w:r w:rsidRPr="000D1F5C">
        <w:rPr>
          <w:rFonts w:ascii="Times New Roman" w:hAnsi="Times New Roman" w:cs="Times New Roman"/>
          <w:i/>
          <w:sz w:val="20"/>
          <w:szCs w:val="20"/>
        </w:rPr>
        <w:t xml:space="preserve">BANKL? </w:t>
      </w:r>
      <w:r w:rsidRPr="000D1F5C">
        <w:rPr>
          <w:rFonts w:ascii="Times New Roman" w:hAnsi="Times New Roman" w:cs="Times New Roman"/>
          <w:sz w:val="20"/>
          <w:szCs w:val="20"/>
        </w:rPr>
        <w:t xml:space="preserve">mengisahkan seorang Profesor bernama Anyss yang berusaha gigih untuk membela nasib masyarakat peribumi yang dianiayai, dizalimi, ditindas dan dieksploitasi oleh pihak-pihak tertentu. Profesor Anyss telah mencari, mengumpul dan akan mendedahkan bukti-bukti kezaliman tersebut kepada pihak kerajaan atau berkuasa. Oleh sebab kerja-kerja yang dilakukan oleh Profesor Anyss ini dianggap sulit, berbahaya dan sukar, menyebabkan dirinya berada dalam ancaman. Bagi melindungi dirinya daripada menerima ancaman, Profesor Anyss diminta bercuti. Profesor Anyss telah mengambil keputusan untuk bercuti atau berehat di negara China dengan memilih Beijing sebagai destinasinya. Semasa berada di Beijing, Profesor Anyss mendapat khidmat pemandu pelancong yang telah disediakan, iaitu Ping. Ping telah membawa Profesor Anyss melawat tempat-tempat menarik di Beijing. Sepanjang bercuti, minda dan perasaan Profesor Anyss tidak berasa gembira kerana memikirkan penyelidikan yang belum selesai dijalankan di Malaysia. Perasaan risau, sedih dan kecewa ini semakin menebal apabila dikunjungi Sang Ratu yang menggambarkan </w:t>
      </w:r>
      <w:r w:rsidRPr="000D1F5C">
        <w:rPr>
          <w:rFonts w:ascii="Times New Roman" w:hAnsi="Times New Roman" w:cs="Times New Roman"/>
          <w:sz w:val="20"/>
          <w:szCs w:val="20"/>
        </w:rPr>
        <w:lastRenderedPageBreak/>
        <w:t>penderitaan dan penganiayaan yang dilakukan terhadap kaum wanita dan masyarakat peribumi. Mereka telah diperkosa, dibunuh dan dianiayai oleh pekerja-pekerja syarikat pembalakan di kawasan penempatan mereka.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ab/>
        <w:t xml:space="preserve">Pihak kerajaan Sarawak telah melakukan penebangan hutan untuk melaksanakan pembangunan negeri seperti pembinaan lebuh raya dan jalan raya. Penebangan hutan telah menimbulkan banyak implikasi buruk terhadap kehidupan masyarakat peribumi. Kehidupan mereka semakin melarat akibat kehilangan sumber pencarian, keselamatan, kesihatan dan kesejahteraan hidup terjejas. Oleh sebab itu, semakin ramai suku kaum peribumi hidup dalam kesempitan, mengidap penyakit dan sebagainya akibat penebangan hutan. Mereka sangat kecewa dengan tindakan pihak kerajaan yang telah menceroboh tanah adat atau tanah pusaka mereka bagi menjayakan pembangunan negeri. Akibat itu, mereka telah bergabung tenaga untuk menyekat kegiatan penebangan hutan seperti membina pagar, sekatan dan mengambil tindakan undang-undang serta membuat aduan kepada pihak-pihak tertentu. Malangnya, segala usaha mereka tidak mencapai kejayaan dan penebangan hutan terus berlaku dengan meluasnya. Kini Profesor Anyss menganggap, dirinya bertangunggjawab untuk membela dan mendedahkan segala kezaliman yang berlaku terhadap masyarakat peribumi. Hal ini disebabkan pihak kerajaan tidak mengetahui hakikat sebenar penganiayaan dan kezaliman yang berlaku. Hanya dengan bukti dan maklumat yang tepat dapat menyekat dan menangani masalah yang dihadapi oleh masyarakat peribumi di Sarawak. Malangnya, usaha dan pertolongan yang dilakukan oleh Profesor Anyss tidak kesampaian apabila, beliau telah dibunuh oleh Ping sebelum pulang ke Malaysia.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b/>
          <w:sz w:val="20"/>
          <w:szCs w:val="20"/>
        </w:rPr>
      </w:pPr>
    </w:p>
    <w:p w:rsidR="000D1F5C" w:rsidRPr="000D1F5C" w:rsidRDefault="000D1F5C" w:rsidP="001D40E2">
      <w:pPr>
        <w:pStyle w:val="Heading1"/>
      </w:pPr>
      <w:r w:rsidRPr="000D1F5C">
        <w:t>Pendekatan Struktural</w:t>
      </w:r>
    </w:p>
    <w:p w:rsidR="000D1F5C" w:rsidRPr="000D1F5C" w:rsidRDefault="000D1F5C" w:rsidP="000D1F5C">
      <w:pPr>
        <w:spacing w:after="0" w:line="240" w:lineRule="auto"/>
        <w:jc w:val="both"/>
        <w:rPr>
          <w:rFonts w:ascii="Times New Roman" w:hAnsi="Times New Roman" w:cs="Times New Roman"/>
          <w:b/>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Pendekatan yang diterapkan dalam novel ini ialah pendekatan struktural. Berdasarkan sejarah, pendekatan strukturalisme melanda dunia sastera pada tahun 1960-an apabila kritikan sastera mula menggunakan model bahasa untuk pendekatan strukturalisme. Kritikan sastera mula memberi perhatian kepada satu aspek baharu, iaitu mengkasji dan menilai teks sastera untuk menemukan system atau struktur tanda yang mendasarinya. Istilah teks yang digunakan untuk menggantikan istilah karya kerana hakikat karya sudah berubah. Karya lebih tertutup, tetapi teks lebih terbuka sifatnya, dan keadaan ini menyebabkan pembaca memasuki teks daripada pelbagai penjuru. Teks sastera dipercayai dibina dengan sejumlah sistem tanda yang terbuka, dan tidak terikat lagi kepada sejarah dan sosiobudayanya. (Sohaimi Abdul Aziz, 2003, p. 67).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Kritikan strukturalisme berbeza dengan kritikan Baru (</w:t>
      </w:r>
      <w:r w:rsidRPr="000D1F5C">
        <w:rPr>
          <w:rFonts w:ascii="Times New Roman" w:hAnsi="Times New Roman" w:cs="Times New Roman"/>
          <w:i/>
          <w:sz w:val="20"/>
          <w:szCs w:val="20"/>
        </w:rPr>
        <w:t>New Criticm</w:t>
      </w:r>
      <w:r w:rsidRPr="000D1F5C">
        <w:rPr>
          <w:rFonts w:ascii="Times New Roman" w:hAnsi="Times New Roman" w:cs="Times New Roman"/>
          <w:sz w:val="20"/>
          <w:szCs w:val="20"/>
        </w:rPr>
        <w:t>) yang lahir pada tahun 1930-an dan 1950-an yang memberi perhatian kepada makna (sungguhpun bukan makna pengarang). Kritikan strukturalisme hanya memberi perhatian bagaimana makna itu dihasilkan, bukannya makna itu sendiri. Kritikan strukturalisme lebih radikal daripada kritikan Baru kerana kritikan strukturalisme bukan sahaja mengetepikan tujuan atau makna pengarang dan makna yang tunggal, tetapi juga tidak mempedulikan makna yang pasti. Makna boleh membawa maksud apa sahaja. Oleh itu teks tidak terhad kepada satu, tetapi lebih dari itu. Maka tugas pengkritik adalah untuk menghasilkan tafsiran yang menyentuh satu sahaja daripada beberapa kemungkinan makna yang terkandung dalam karya sastera (Jefferson, 1988, p. 133).  Tuntasnya, kritikan strukturalisme melijat system yang mendasari makna itu dan bukannya makna yang timbul daripada sistem.</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Terdapat beberapa pendapat dan pandangan yang memperkatakan mengenai pendekatan ini. Mana Sikana (1986, p. 82) menyatakan kritikan struktural terhadap karya-karya sastera mempunyai beberapa konsep yang tersendiri. Paling penting dalam kritikan melalui pendekatan ini ialah penelitian terhadap komponen sastera. Ini bermaksud kritikan structural yang dimaksudkan ialah kritikan yang dilakukan secara intrinsic. Komponen-komponen karya sastera yang dipentingkan dalam kritikan structural jenis ini ialah tema, plot, watak dan perwatakan, bahasa, latar dan sudut pandangan, aspek-aspek dan unsure-unsur yang membina sesebuah karya itu. Menurut Mana Sikana (2007, p. 314) kritikan struktural juga dikenal sebagai kritikan formalistik atau analitik. Kriteria yang  digunakan adalah melihat karya sebagai karya, iaitu melihat unsur-unsur instrinsiknya; unsur-unsur yang membina hasil karya. Kajian ini diangap cukup objektif dan dapat meneliti aspek-aspek yang membangunkan karyanya, dahulu. Teori ini merupakan suatu percubaan untuk menerapkan teori linguistik kepada objek-objek dan kegiatan-kegiatan lain, selain bahasa itu sendiri. Dengan itu pendekatan ini akan meneliti dan menitikberatkan perkara-perkara dalaman yang membentuk rangka atau struktur sesebuah teks. Struktur sesebuah teks termasuklah tema, plot, perwatakan, bahasa, latar dan sudut pandangan (Mana Sikana, 1983, p. 82-83).  Manakala bagi aspek-aspek struktur sesebuah teks naratif seperti kedudukan pengisah (nanator) atau sudut pandangan, peristiwa, watak, masa, lokasi (latar), perwatakan dan pelbagai aspek yang lain sangat perlu diketahui oleh seseorang pengkaji (Talib Samat, 2010, p. 151).</w:t>
      </w:r>
    </w:p>
    <w:p w:rsidR="000D1F5C" w:rsidRPr="000D1F5C" w:rsidRDefault="000D1F5C" w:rsidP="001D40E2">
      <w:pPr>
        <w:pStyle w:val="Heading1"/>
        <w:rPr>
          <w:i/>
        </w:rPr>
      </w:pPr>
      <w:r w:rsidRPr="000D1F5C">
        <w:lastRenderedPageBreak/>
        <w:t xml:space="preserve">Analisis Struktural Novel </w:t>
      </w:r>
      <w:r w:rsidRPr="000D1F5C">
        <w:rPr>
          <w:i/>
        </w:rPr>
        <w:t>BANKL?</w:t>
      </w:r>
    </w:p>
    <w:p w:rsidR="000D1F5C" w:rsidRPr="000D1F5C" w:rsidRDefault="000D1F5C" w:rsidP="000D1F5C">
      <w:pPr>
        <w:tabs>
          <w:tab w:val="left" w:pos="4401"/>
        </w:tabs>
        <w:spacing w:after="0" w:line="240" w:lineRule="auto"/>
        <w:jc w:val="both"/>
        <w:rPr>
          <w:rFonts w:ascii="Times New Roman" w:hAnsi="Times New Roman" w:cs="Times New Roman"/>
          <w:b/>
          <w:i/>
          <w:sz w:val="20"/>
          <w:szCs w:val="20"/>
        </w:rPr>
      </w:pPr>
      <w:r w:rsidRPr="000D1F5C">
        <w:rPr>
          <w:rFonts w:ascii="Times New Roman" w:hAnsi="Times New Roman" w:cs="Times New Roman"/>
          <w:b/>
          <w:i/>
          <w:sz w:val="20"/>
          <w:szCs w:val="20"/>
        </w:rPr>
        <w:tab/>
      </w:r>
    </w:p>
    <w:p w:rsidR="000D1F5C" w:rsidRPr="000D1F5C" w:rsidRDefault="001D40E2" w:rsidP="001D40E2">
      <w:pPr>
        <w:pStyle w:val="Heading2"/>
      </w:pPr>
      <w:r>
        <w:t xml:space="preserve">1. </w:t>
      </w:r>
      <w:r w:rsidR="000D1F5C" w:rsidRPr="000D1F5C">
        <w:t>Tema dan Persoalan</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Safian Hussain et. al (1988, p. 334) tema bermaksud idea atau persoalan pokok atau idea yang mengawal sesebuah karya. Dalam karya prosa yang bukan cereka, tema mungkin dianggap sebagai persoalan umum dalam perbincangan, bahan karangan ataupun disebut sebagai tesis. Tema bermaksud  erti atau makna penting dari cereka, dalam konteks ini ialah novel. Tema bukanlah isi atau subjek cerita. Tema ialah erti daripada keseluruhan unsur cerita, termasuk plot, watak dan latar (Hashim Awang, 1985, p. 190). Ramli Isin (1988, p. 8) menyatakan tema dan persoalan ialah sesuatu objek, keadaan, peristiwa, kejadian dan sebagainya yang telah diperhatikan, direnungi, difikirkan dan dicerna oleh seseorang novelis untuk diungkapkan ke dalam bentuk novel.</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Berdasarkan penelitian dilakukan, novel ini membawa tema kemiskinan. Kemiskinan merujuk kepada keadaan apabila seseorang hanya mempunyai harta benda yang sedikit atau menerima pendapatan benar yang kecil yang tidak mencukupi untuk memenuhi asas hidup. Konsep kemiskinan dibahagikan kepada kemiskinan mutlak dan relatif. Kemiskinan mutlah ialah suatu keadaan apabila seseorang tidak mempunyai pendapatan benar yang mencukupi untuk memenuhi keperluan asas hidup, seperti makanan, pakaian, dan perlindungan pada tingkat yang minimum. Kemiskinan relatif merupakan keadaan kemiskinan bagi suatu golongan atau individu berbanding dengan golongan atau individu lain pada suatu masa, atau keadaan kemiskinan sesuatu golongan atau individu antara dua tempoh. Misalnya, satu tingkat pendapatan benar yang diterima oleh individu atau sesuatu golongan di desa yang dianggap mewah mungkin dianggap miskin di bandar, atau suatu keadaan yang dianggap kemiskinan hari ini mungkin dianggap sebagai keadaan yang agak mewah pada satu masa yang lampau (Md. Zyadi Md. Tahir, 1993, p. 128). Kemiskinan yang difokuskan ialah kemiskinan yang masih wujud dan dialami oleh segelintir masyarakat dalam negara, iaitu masyarakat peribumi. Kehidupan mereka begitu daif dan terkebelakang dalam sumber ekonomi kerana masih mengamalkan pekerjaan tradisi sebagai petani sara diri, berburu, menangkap ikan, mencari hasil-hasil hutan dan sebagainya. Oleh itu, apabila hutan-hutan diteroka menyebabkan mereka telah bangkit berjuang berhabis-habisan kerana kemusnahan hutan bermakna kehidupan mereka akan turut terancam.</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Persoalan-persoalan yang diterapkan pula ialah soal politik dan kepimpinan, pembangunan dan perjuangan serta keagamaan. Bagi persoalan politik dan kepimpinan diperkatakan secara terbuka dalam novel ini. Menurut Jeniri Amir (2008, p. 183) orang sastera mahu melihat ahli politik yang berjiwa besar dan jujur, tetntu orang politik tidak mahu menyaksikan sasterawan dan penulis yang berjiwa kecil, lemah daya intelek dan takut mengungkapkan persoalan yang menyangkut kepentingan masyarakat. Sebagai kesannya, politik menjadi persoalan dan isu yang menarik dikupas dalam karya fiksyen. Persoalan ini disampaikan secara terbuka oleh Faisal Tehrani bagi memperlihatkan perjuangan masyarakat peribumi untuk mempertahankan hak atau tanah mereka daripada diambil oleh pihak pemerintah yang memiliki kuasa autonomi.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Novel ini memperlihatkan sikap pemimpin yang melakukan sesuatu tindakan tanpa mengambil kira semua aspek. Hal ini ditampilkan melalui watak pemimpin atau ahli politik yang meluluskan pembangunan tanpa telus dan pemantauan yang rapi. Pemimpin tidak melaksanakan peranan mereka kepada masyarakat yang menyokongnya. Pemimpin tidak menunaikan janji dan tanggungjawab untuk membela, membangunkan masyarakat dan melindungi masyarakat yang memerlukan bantuannya. Sebaliknya, pemimpin melakukan penyelewengan, penyalahgunaan kuasa, penganiayaan dan kezaliman terhadap pihak-pihak yang lemah.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Selanjutanya persoalan mengenai pembangunan dan kesannya kepada masyarakat yang bergantung kepada hutan. Menurut Rozali Hashim (2005, p. 183) pembangunan ialah satu proses, bukan matlamat akhiran. Ini bermakna terdapat banyak unsur dalam kehidupan manusia yang berkaitan dnegan pembangunan. Pembangunan harus mengizinkan mereka bergerak meninggalkan keadaan dan suasana kehidupan yang tidak selesa kepada corak dan suasana kehidupan yang dianggap lebih baik dari segi material dan rohaniah.</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Persoalan seterusnya ialah perjuangan. Perjuangan ini dilakukan oleh golongan yang lemah terhadap pihak birokrat atau yang korupsi dalam mengaut keuntungan. Perjuangan ini dilakukan oleh masyarakat peribumi untuk mempertahankan tanah-tanah pusaka mereka daripada terus diceroboh untuk menjayakan pembangunan yang direncanakan oleh pihak pemerintah.</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Persoalan keagamaan juga diterapkan dalam novel ini. Faisal Tehrani tetap menyisipkan pegangan agama Islam menerusi watak Profesor Anyss. Profesor Anyss digambarkan mengamalkan ajaran dan nilai-nilai yang dituntut dalam Islam. Misalnya, Profesor Anyss sangat menjaga solat dan soal halal atau haram. Misalya sepanjang berada di Beijing, perkara utama yang dilakukan oleh Profeosr Anyss ialah solat. Profesor Anyss meminta pembantu dirinya, iaitu Ping membawanya ke masjid untuk solat dan membawa ke restoran makanan halal. Seterusnya, Profesor Anyss </w:t>
      </w:r>
      <w:r w:rsidRPr="000D1F5C">
        <w:rPr>
          <w:rFonts w:ascii="Times New Roman" w:hAnsi="Times New Roman" w:cs="Times New Roman"/>
          <w:sz w:val="20"/>
          <w:szCs w:val="20"/>
        </w:rPr>
        <w:lastRenderedPageBreak/>
        <w:t xml:space="preserve">memiliki dan mengamalkan ajaran Islam seperti cara berpakaian, penyayang dan sanggup mempertaruhkan diri untuk mendedahkan kejahatan yang dilakukan terhadap masyarakat Penan. </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 </w:t>
      </w:r>
    </w:p>
    <w:p w:rsidR="000D1F5C" w:rsidRPr="000D1F5C" w:rsidRDefault="000D1F5C" w:rsidP="001D40E2">
      <w:pPr>
        <w:pStyle w:val="Heading2"/>
      </w:pPr>
      <w:r w:rsidRPr="000D1F5C">
        <w:t>2</w:t>
      </w:r>
      <w:r w:rsidR="001D40E2">
        <w:t>.</w:t>
      </w:r>
      <w:r w:rsidRPr="000D1F5C">
        <w:t xml:space="preserve">  Watak dan Perwatakan</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Pengarang mempunyai pelbagai cara untuk mengemukakan watak dalam cereka mereka. Pertama, pengarang menampilkan watak secara langsung, dengan menceritakan terus secara deskripsi atau analisis mengenai tingkah laku, sifat, warna, kulit dan seumpamanya. Kedua, pengarang menampilkan watak secara tidak langsung, dengan melalui tindakan, dan dialog watak-watak atau reaksi dan tindakan watak-watak lain (Hashim Awang et.al, 1985, p. 193). Bagi A. Wahab Ali ( 2004, p. 96) apabila meneliti aspek perwatakan bermakna membincangkan dua perkara, iaitu watak-watak yang ada dalam novel iu dan bagaimana watak-watak berkenaan dilukiskan dalam novel-novel.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Dalam novel ini, watak yang dicipta sangat sedikit. Watak yang difokuskan ialah Profesor Anyss dan Ping serta watak-watak sisipan yang berperanan sangat kecil. Watak utama atau protagonisnya ialah watak Profesor Anyss kerana hanya Profesor Anyss yang kerap dilukiskan aksi semasa hayatnya masih ada.  Watak Profesor Anyss dikemukakan dalam tiga sudut pembicaraan. Pertama dari aspek fizikal, Kedua, aspek kemasyarakatan dan kemanusiaan dan ketiga, aspek psikologinya.  Jika dilihat dari sudut fizikal, watak Profesor Anyss seorang yang berpendidikan tinggi, berani, cekal, tabah, berpegang teguh dengan agama, empati dan penyayang terhadap golongan yang lemah. Profesor Anyss sudah kematian suami dan tidak mempunyai zuriat. Profesor Anyss menjadi individu penting untuk mendapatkan bukti bagi membongkarkan kezaliman yang dilakukan terhadap kaum wanita, anak-anak gadis dan masyarakat suku kaum Penan. Akhirnya kerana memiliki sifat-sifat seumpama itu telah menyebabkan dirinya berada dalam situasi bahaya dan telah membawa kepada kematiannya.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Manakala dari aspek sosial atau kemasyarakatan serta kemanusiaan pula dapat dilihat pada kerjayanya. Profesor Anyss menggunakan kepakarannya dalam bidang forensic untuk mendedahkan kezaliman yang dilakukan terhadap kaum wanita dan anak-anak gadis suku Penan. Profesor Anyss sangat sedih, simpati, kecewa dan marah dengan nasib yang menimpa masyarakat suku Penan. Profesor Anyss tidak berasa gembira dan tenang semasa bercuti kerana memikirkan tugasnya yang belum selesai. Malahan percutian itu bukan kehendaknya tetapi diarah bagi melindungi dirinya yang berada dalam situasi berbahaya. Profesor Anyss sentiasa memikirkan nasib anak-anak suku Penan sekiranya gagal menyelesaikan masalah yang sedang berlaku kepada mereka. Selain itu, dari sudut sosial, didapati Profesor Anyss berada dalam kesukaran dan kesulitan kerana beliau seorang diri berjuang untuk membela nasib yang menimpa suku kaum Penan ini.</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Dari aspek psikologi pula, didapati Profesor Anyss sangat cekal, tabah dan juga menyerah kepada takdir. Baginya segala yang berlaku sudah ditentukan oleh Tuhan. Sunggupun begitu, Profesor Anyss tidak pesimis dan mengalah. Beliau tetap mahu membuktikan segala bentuk kezaliman yang telah dilakukan terhadap kaum wanita Penan. Di samping itu, psikologi Profesor Anyss juga telah dipengaruhi oleh persekitarannya, iaitu suku kaum Penan dan kawasan hutan. Profesor Anyss menjadi seorang yang kuat, berani dan cekal kerana sudah diresap oleh semangat Ratu dan suku kaum Penan.</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Manakala watak sampingan dan antagonisnya ialah Ping. Dari aspek perwatakan,  Ping yang digambarkan memiliki sifat dan sikap peramah, baik hati, berbudi bahasa dan menghormati orang lain. Walaupun begitu, Ping menjadi antagonis kerana berpura-pura baik melayan Profesor Anyss tetapi pada masa yang sama mencari peluang terbaik untuk melangasikan tugasnya membunuh Profesor Anyss. Setelah mendapat peluang terbaik dan tanpa ragu-ragu, Ping telah membunuh Profesor Anyss dengan cara yang halus tanpa meninggalkan bukti.</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Selain itu, Faisal Tehrani menggunakan nama-nama sebenar dalam novel ini. Menurut Jason Sahok (1999, p. 149) yang dimaksudkan dengan watak sebenar ialah watak di dalam cerita itu bukan rekaan tetapi nyata, ada dan benar. Dalam karya sastera, untuk memperwatakkan watak benar itu, tidak semua perkara dapat dilakukan. Ini berkaitan dengan kemungkinan penulis berada dalam keadaan bahaya, jika dia melakukannya. Ada perkara yang patut ditiadakan kerana jika diadakan juga, penulis mendedahkan dirinya kepada kemungkinan diseret ke mahkamah, diancam oleh orang yang punya nama dan sebagainya. Jika diteliti dalam novel ini, terdapat beberapa nama sebenar dimasukkan seperti Abdul Taib Mahmud, Tan Sri Abdul Talib, Abdul Rahman Yaakub dan Senator Ting.</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1D40E2">
      <w:pPr>
        <w:pStyle w:val="Heading2"/>
      </w:pPr>
      <w:r w:rsidRPr="000D1F5C">
        <w:t>3</w:t>
      </w:r>
      <w:r w:rsidR="001D40E2">
        <w:t>.</w:t>
      </w:r>
      <w:r w:rsidRPr="000D1F5C">
        <w:t xml:space="preserve">  Gaya Bahasa</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Safian Hussain et.al. (1988, p. 88) berpendapat gaya bahasa atau stail merujuk kepada susunan kata-kata melalui satu cara yang dengan segera merupakan suatu pengucapan terbaik yang menggambarkan individu seseorang pengarang termasuk idea dan maksud di dalam fikirannya. Ramli Isin (1988, p. 32) menyatakan gaya bahasa ialah bagaimana seseorang novelis itu menerapkan semua unsur bahasa yang dikuasainya untuk menyampaikan segala idea dan </w:t>
      </w:r>
      <w:r w:rsidRPr="000D1F5C">
        <w:rPr>
          <w:rFonts w:ascii="Times New Roman" w:hAnsi="Times New Roman" w:cs="Times New Roman"/>
          <w:sz w:val="20"/>
          <w:szCs w:val="20"/>
        </w:rPr>
        <w:lastRenderedPageBreak/>
        <w:t>pemikiran tentang sesuatu persoalan dan permasalahan yang menjadi renungannya. Rachmat Djoko Pradopo (1993, p. 264) mentakrifkan gaya bahasa sebagai cara penggunaan bahasa secara khusus untuk mendapatkan efek estetik dan merupakan sumbangan terbesar yang memberi nilai seni. Efek terhasil apabila pembaca dapat menghayati gagasan odea penulis sebagaimana dijelaskan pleh Slametmuljana (Rachmat Djoko Pradopo, 1993, p. 264) bahawa gaya bahasa itu susunan perkataan yang terjadi kerana perasaan dalam hati pengarang yang dengan sengaja atau tidak, menimbulkan suatu perasaan tertentu dalam hati pembaca. Keris Mas (1990, p. 13-16) mendefinisikan gaya bahasa sebagai cara atau ragam bahasa itu diguna, khususnya dalam tulisan atau karangan untuk maksud-maksud tertentu seperti menghuraikan ilmu pengetahuan, berucap di hadapan khalayak dan sebagainya. Dalam kesusasteraan, pengarang menggunakan bahasa estetik, iaitu nilai bahasa yang dapat mengharukan dan membangkitkan perasaan pembaca (Maniyami Haji Ibrahim, 2008, p. 38)  dan dapat mengangkat dan membezakannya dengan penulisan bukan sastera (Hashim Awang, 1985, p. 194). Berbeza pula dengan Lim Swee Tin (2014, p. 64)  menyatakan gaya bahasa ialah manipulasi bahasa untuk tujan membangkitkan makna dan mencipta estetik dalam karya. Manipulasi ini merujuk kepada bagaimana kita mengguna dan memperalatkan bahasa untuk sesuatu tujuan tertentu. Dalam penulisan novel, tujuannya untuk memberikan pemahaman dan mencipta karya yang menarik.</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Menurut Gorys Keraf (1994, p. 24) terdapat dua perkara yang harus diperhalusi apabila memilih dan menyusun kata. Pertama, kata-kata mana yang dipakai untuk menyampaikan sesuatu gagasan, bagaimana membentuk pengelompokan kata-kata yang tepat atau menggunakan ungkapan-ungkapan yang tepat, dan gaya mana yang paling baik digunakan dalam sesuatu situasi. Kedua, membezakan seacra tepat nuasa-nuasa makna daari gagasan yang ingin disampaikan, dan kemampuan untuk menemukan bentuk yang sesuai dengan situasi dan nilai rasa yang dimiliki kelompok masyarakat pendengar. Dalam hal ini, beliau ingin menegaskan bahawa pemilihan kata yang tepat dan sesuai hanya dimungkinkan oleh penguasaan jumlah besar kosa kata oleh penulis.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Jika diteliti dalam aspek pemilihan kata atau diksi dalam novel ini memperlihatkan penggunaan kata yang biasa tetapi mempunyai kata yang keras, erotik dan tajam. Penulis yang peka dan kreatif ialah penulis yang tahu menempatkan diksi. Kata-kata yang digunakan adalah rigid, tepat dan tidak boleh berubah sewenang-wenangnya, walaupun kata-kata pilihan itu boleh ditukar ganti dengan kata-kata lain yang sama maksudnya (Maniyamin Haji Ibrahim, 2008, p. 55). Novel ini memperlihatkan gaya bahasa yang tersendiri dan agak berbeza dengan bahasa dalam novel-novel sebelumnya. Gaya bahasa yang digunakan masih menggunakan gaya bahasa sehari-harian, ringkas dan membawa makna yang tepat. Selain itu, gaya bahasa yang digunakan berunsur erotik dan masih ada unsur keindahan. Selain itu terdapat penggunaan bahasa Inggeris. Pemilihan kata atau diksi yang berunsur erotik atau porno ini dapat dilihat seperti penggunaan kata ‘air mani, bulu kemaluan, punggung, dubur, pantat, selaput dara dan sebagainya. Pemilihan kata ini selari dengan pandangan oleh Gorys Keraf (Amat Juhari Moain, 2008, p. 53) menyatakan pilihan kata atau diksi mencakup pengertian kata-kata mana yang dipakai untuk menyampaikan suatu gagasan, bagaimana membentuk pengelompokan kata-kata yang tepat atau menggunakan ungkapan-ungkapan yang tepat, dan gaya mana yang paling baik digunakan dalam suatu situasi.</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Gaya bahasa kiasan juga digunakan dalam novel ini. Hashim Awang (1987, p. 9) mengatakan bahasa kiasan ialah bahasa imaginatif yang membawa maksud lain daripada apa yang tertulis. Bahasa kiasan timbul apabila seseorang menghubungkaitkan fikirannya dengan sesuatu yang lain. Keris Mas (1990, p. 131-132) menyatakan bahasa kiasan berasal dari analogy, dengan membandingkan sesuatu perkara dengan sesuatu perkara lain. Berkaitan dengan itu, Gorys Keraf (1994, p. 137) menetapkan tiga criteria. Pertama, tetapkan terlebih dahulu kelas kedua-dua objek/ perkara perbandingan. Kedua, perhatikan tingkat kesamaan atau perbezaan antara kedua-dua objek atau perbandingan tersebut. Ketiga, perhatikan konteks di mana ciri-ciri kedua-dua objek atau perkara perbandingan itu bertemu.  Seterusnya, Keris Mas (1990, p. 113) mengkategorikan gaya kiasa kepada 11 jenis, iaitu simpulan bahasa, peribahasa, perumpamaan, perbilangan, metafora, similie, personifikasi, alegori, fabel, alusi, sindiran dan ironi. Gorys Keraf (1994, p. 136-1454) menyenaraikan bahasa kiasan terdiri daripada simile, metafora, alegori, alusi, personifikasi, eponym, epitet, sinekdoki, metanimia antonomasia, hipalase, ironi, sinis, sakasme, satire, innuendo, antifrasis dan paronomasia.</w:t>
      </w:r>
    </w:p>
    <w:p w:rsidR="000D1F5C" w:rsidRPr="000D1F5C" w:rsidRDefault="000D1F5C" w:rsidP="00EE0051">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Terdapat juga penggunaan gaya bahasa yang indah dan puitis digunakan. Antara gaya bahasa ini yang digunakan ialah similie, personifikasi dan pengulangan. Gaya bahasa personifikasi merujuk kepada gaya bahasa kiasan yang memberi sifat-sifat manusia kepada benda-benda mati, baik perlakuan dalaman atau perlakuan luaran (Maniyamin Haji Ibrahim, 2008, p. 48). Penggunaan gaya bahasa ini dapat menjelaskan sesuatu dengan lebih baik dan berkesan. Sebagai contoh gaya bahasa personifikasi yang digunakan ialah “ angin dingin sesekali berhembus (hlm. 20)”, “matanya ada api sedang terbakar sumbu (hlm. 37).</w:t>
      </w:r>
      <w:r w:rsidR="00EE0051">
        <w:rPr>
          <w:rFonts w:ascii="Times New Roman" w:hAnsi="Times New Roman" w:cs="Times New Roman"/>
          <w:sz w:val="20"/>
          <w:szCs w:val="20"/>
        </w:rPr>
        <w:t xml:space="preserve"> </w:t>
      </w:r>
      <w:r w:rsidRPr="000D1F5C">
        <w:rPr>
          <w:rFonts w:ascii="Times New Roman" w:hAnsi="Times New Roman" w:cs="Times New Roman"/>
          <w:sz w:val="20"/>
          <w:szCs w:val="20"/>
        </w:rPr>
        <w:t xml:space="preserve">Similie menggunakan kata-kata perbandingan. Kata-kata perbandingan tersebut seperti bak, laksana, umpama, seperti, bagai, ibarat, tamsil dan seumpamanya. Similie juga dikenal sebagai perbandingan dan bersifat eksplisit. Similie menyamakan seseuatu obejk atau perkara atau hal atau situasi dengan objek atau perkara atau hak atau situasi yang lain dengan menggunakan kata-kata perbanding (Rachmat Djoko Pradopo, 1993, p. 62). Gaya bahasa similie yang terdapat ialah “seperti seorang penyair” (hlm. 36), “ia bagai </w:t>
      </w:r>
      <w:r w:rsidRPr="000D1F5C">
        <w:rPr>
          <w:rFonts w:ascii="Times New Roman" w:hAnsi="Times New Roman" w:cs="Times New Roman"/>
          <w:sz w:val="20"/>
          <w:szCs w:val="20"/>
        </w:rPr>
        <w:lastRenderedPageBreak/>
        <w:t>pesta” (hlm. 48), “Profesor Anyss seperti ternampak kelibat pemandu kereta sewanya (hlm. 71).Perulangan kata dapat dilihat dalam ayat seperti “Berhenti., berhenti Ratu...berhenti. Kakak tak dapat mendengar semua ini” (hlm. 49), “Mereka tak akan peduli. Mereka punca semua ini” (hlm. 49).</w:t>
      </w:r>
    </w:p>
    <w:p w:rsidR="000D1F5C" w:rsidRPr="000D1F5C" w:rsidRDefault="000D1F5C" w:rsidP="000D1F5C">
      <w:pPr>
        <w:spacing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Gaya bahasa seterusnya ialah monolog. Menurut Ramli Isin (1988, p. 33) gaya bahasa ini berlaku apabila novelis membiarkan watak itu bercakap sendirian. Dalam monolog akan wujud monolog dalaman. Gaya atau unsur bahasa ini merupakan percakapan sesuatu watak seperti gaya atau unsur bahasa monolog tetapi tanpa mengeluarkan sebarang suara. Monolog dalaman merakamkan pengalaman dalaman watak dalam peringkat atau peringkat-peringkat kesedaran tertentu. Di peringkat ini perkataan atau kata-kata tidak lahir dari mulut (percakapan) tetapi dari dalam hati (Safian Hussain, et.al. 1988, p. 195). Gaya monolog ini digunakan dengan meluas dalam novel ini. Profesor Anyss banyak bermonolog dalaman memikirkan nasib yang menimpa masyarakat peribumi di Sarawak.</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p>
    <w:p w:rsidR="000D1F5C" w:rsidRPr="000D1F5C" w:rsidRDefault="000D1F5C" w:rsidP="001D40E2">
      <w:pPr>
        <w:pStyle w:val="Heading2"/>
      </w:pPr>
      <w:r w:rsidRPr="000D1F5C">
        <w:t>4</w:t>
      </w:r>
      <w:r w:rsidR="001D40E2">
        <w:t>.</w:t>
      </w:r>
      <w:r w:rsidRPr="000D1F5C">
        <w:t xml:space="preserve">  Plot Penceritaan</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Menurut Ramli Isin (1988, p. 9) plot atau alur cerita adalah rangkaian persambungan peristiwa-peristiwa atau kejadian-kejadian yang berlaku pada sesuatu tempat, masyarakat, manusia mahupun ruang yang didasarkan pada hukum sebab dan akibat. Novel </w:t>
      </w:r>
      <w:r w:rsidRPr="000D1F5C">
        <w:rPr>
          <w:rFonts w:ascii="Times New Roman" w:hAnsi="Times New Roman" w:cs="Times New Roman"/>
          <w:i/>
          <w:sz w:val="20"/>
          <w:szCs w:val="20"/>
        </w:rPr>
        <w:t xml:space="preserve">BANKL? </w:t>
      </w:r>
      <w:r w:rsidRPr="000D1F5C">
        <w:rPr>
          <w:rFonts w:ascii="Times New Roman" w:hAnsi="Times New Roman" w:cs="Times New Roman"/>
          <w:sz w:val="20"/>
          <w:szCs w:val="20"/>
        </w:rPr>
        <w:t xml:space="preserve">memperlihatkan penggunaan dan pembinaan plotnya. Dua unsur yang akan diteliti, iaitu pembinaan plot dan unsur-unsur plot dan realiti dari plot. Pembinaan plot merujuk kepada bagaimana cerita itu dibangunkan atau bagaimana cerita itu dijalin sehingga kita dapat mengikut cerita itu dari awal hingga ke akhirnya (A. Wahab Ali, 2004, p. 89). Pembinaan plot terbahagi kepada tiga peringkat, iaitu permulaan, pertengahan dan pengakhiran.  Novel ini mempunyai plot yang menyimpang daripada plot yang konvensional. Plotnya telah distruktur melalui rangkaian atau rentetan-rentetan fakta atau sumber yang saling berhubungan antara satu sama lain dalam satu permasalahan hidup manusia.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Dalam novel ini, permulaannya diperkenalkan dengan watak Profesor Anyss dari aspek latar belakangnya, sikapnya, masalah, konflik yang menjadi permasalahannya, kepercayaan-kepercayaan dan latar tempat berlaku atau sedang berlaku permasalahan-permasalahan dalam cerita. Selepas eksposisi, dikemukakan masalah-masalah yang dihadapi oleh masyarajat peribumi dan tindakan-tindakan yang dilakukan oleh mereka. Kesan daripada pelbagai masalah ini menimbulkan semangat dan dorongan kepada Profesor Anyss untuk membantu menangani masalah yang dihadapi oleh suku kaum peribumi. Peristiwa itu penting kerana perkembangan cerita dan memberikan kesan yang lain kepada pembaca. Penceritaan semakin menarik apabila Profesor Anyss mengambil keputusan untuk pulang ke Malaysia dengan lebih awal daripada sepatutnya bagi meneruskan penyelidikan dan mendedahkan kekejaman yang dilakukan terhadap suku kaum Penan.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Jika ditinjau dari aspek pembinaan plot, walaupun bersifat kronologi kerana ada permulaan, pertengahan tetapi tidak diketahui mana puncak dan penyelesaiannya. Hal ini disebabkan Profesor Anyss sudah meninggal dunia dan segala perjuangannya tidak kesampaian. Peleraiannya bersifat tergantung atau dikembalikan kepada perspektif pembaca untuk memikirkanya. Secara tersirat peleraian ini sebagai satu kritikan dan sindiran Faisal Tehrani tehadap permasalahan dalam masyarakat sukar ditangani dan terus berlaku selagi pihak berkuasa tidak menjalankan tanggungjawab sebaiknya.</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Kajian juga mendapati, terdapat unsur-unsur yang menarik dalam plot novel ini. Unsur tersebut ialah imbas kembali, ketegangan dan kejutan. Apabila meneliti novel ini, pembaca menyangkakan bahawa penceritaan yang disampaikan mengikut kronologi. Unsur imbas kembali digunakan dalam novel ini. Imbas kembali bermaksud novelis menggambarkan semula melalui watak-wataknya kisah-kisah yang pernah dialami, dilihat atau berlaku sebelumnya. Ini digambarkan melalui ingatan, khayalan atau kenangan watak itu sama ada sudah berjarak lama atau sebaliknya (Ramlin Isin, 1988, p. 14). Misalnya, pada awal penceritaan dicitrakan mengenai Profesor Anyss yang baharu sampai ke Beijing untuk bercuti. Selepas itu, satu demi satu peristiwa dihadirkan menerusi watak yang ditampilkan. Namun begitu, pada akhir penceritaan, pembaca baharu menyedari bahawa sebenarnya, cerita yang disampaikan adalah menggunakan imbas kembali dan Profesor Anyss sudah meninggal dunia. Pembaca tidak menduga bahawa penceritaan yang disampaikan itu sudah berakhir dan tidak ada peleraiannya. Kejutan atau </w:t>
      </w:r>
      <w:r w:rsidRPr="000D1F5C">
        <w:rPr>
          <w:rFonts w:ascii="Times New Roman" w:hAnsi="Times New Roman" w:cs="Times New Roman"/>
          <w:i/>
          <w:sz w:val="20"/>
          <w:szCs w:val="20"/>
        </w:rPr>
        <w:t>surprise</w:t>
      </w:r>
      <w:r w:rsidRPr="000D1F5C">
        <w:rPr>
          <w:rFonts w:ascii="Times New Roman" w:hAnsi="Times New Roman" w:cs="Times New Roman"/>
          <w:sz w:val="20"/>
          <w:szCs w:val="20"/>
        </w:rPr>
        <w:t xml:space="preserve"> bermaksud penyelesaian atau peleraian terhadap sesuatu peristiwa, kejadian, klimaks atau konflik yang diberikan oleh novelis dan mungkin bertentangan dengan harapan pembaca dan sama sekali di luar dugaan (Ramli Isin, 1988, p. 17).</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Di samping itu, terdapat unsur ketegangan. Ketegangan bermaksud di mana minat membaca seseorang itu berada dalam keadaan tertunggu-tunggu akan sesuatu yang terjadi atau berlaku kepada seseorang watak, sesebuah masyarakat atau sesuatu tempat, iaitu lanjutan daripada sesuatu kisah atau peristiwa yang sedang dibacanya (Ramli Isin, 1988, p. 15-16). Ketegangan ini bukan memberi kesan kepada untuk pembaca bertanya-tanya apa yang akan terjadi, kerana apa yang akan terjadi sudah dapat diteka oleh pembaca melalui unsur teknik imbas muka (A. Wahab Ali, 2004, p. 93). Ketegangan ini dapat dilihat menerusi watak Profesor Anyss yang ingin membuktikan dan </w:t>
      </w:r>
      <w:r w:rsidRPr="000D1F5C">
        <w:rPr>
          <w:rFonts w:ascii="Times New Roman" w:hAnsi="Times New Roman" w:cs="Times New Roman"/>
          <w:sz w:val="20"/>
          <w:szCs w:val="20"/>
        </w:rPr>
        <w:lastRenderedPageBreak/>
        <w:t>mendedahkan segala kejahatan berdasarkan maklumat serta bukti-bukti yang telah dilakukan bersama Profesor Shahrom.</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Dalam novel ini, Faisal Tehrani mengekalkan penggunaan mimpi sebagai satu daripada teknik untuk mengembangkan penceritaannya. Mimpi menjadi lambang atau tanda kepada kepercayaan dan takdir bagi orang Melayu. Malahan mimpi menjadi unsure surelisme bagi penganut aliran Jabariah dan Muktazilah. Bagi orang kebanyakan mimpi adalah angkara syaitan atau mainan tidur, sebaliknya ahlul sufi menganggap mimpu mempunyai makna atau tanda tertentu berdasarkan tempoh tertentu. Teknik mimpi merupakan ciri ramalan yang popular dalam sesebuah karya prosa (Kamaluddin Abdul Rahman, 2007, p. 166).  Mimpi ini dikemukakan melalui watak Profesor Anyss. Profesor Anyss selalu bermimpi bertemu dan berhubung dengan Ratu. Melalui mimpi Profesor Anyss mendapat gambaran dan tanda-tanda mengenai kekejaman yang dilakukan terhadap kaum wanita dan masyarakat peribumi oleh pekerja-pekerja syarikat pembalakan.</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Di saming itu, Faisal Tehrani memasukkan banyak maklumat atau sumber sebenar menjadikan penceritaan terganggu atau menghilangkan ketegangan dalam merangkaikan peristiwa-peristiwa tertentunya. Sebagai contoh, kematian Profesor Anyss yang diharapkan dapat membantu menyelesaikan masalah yang sedang dihadapi oleh suku kaum Penan. Ketegangan cerita juga terganggu dengan memasukkan terlalu banyak maklumat atau sumber bagi mengukuhkan permasalahan yang ditanggung oleh masyarakat peribumi. Secara khususnya dengan memasukkan banyak sumber atau maklumat dapat menghidupkan cerita dan permasalahan tetapi ada juga yang tidak kena pada tempatnya (yang boleh dikreatifkan) supaya lebih menarik dengan jalan cerita.</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1D40E2" w:rsidP="001D40E2">
      <w:pPr>
        <w:pStyle w:val="Heading2"/>
      </w:pPr>
      <w:r>
        <w:t>5.</w:t>
      </w:r>
      <w:r w:rsidR="000D1F5C" w:rsidRPr="000D1F5C">
        <w:t xml:space="preserve">  Stail Penceritaan</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Othman Puteh (1992, p. 57) mengatakan setiap orang pengarang seharusnya memiliki stail atau cara gaya penulisannya yang tersendiri. Stail yang tersendiri itu bukan sahaja bersifat unik malah ia akan menyerlahkan suatu identiti atau jati diri pengarangnya. Teknik penyampaian ialah cara bagaimana cara penulis atau pengarang menyampaikan atau membentangkan karyanya. Cara ini adalah pemandangan keseluruhan karya yang menjadi identiti seseorang penulis (Fatimah Busu, 2003, p. 160).  Novel ini secara disampaikan dengan gaya non naratif atau bukan fiksyen kerana mengutarakan fakta sebenar. Gaya yang digunakan ialah </w:t>
      </w:r>
      <w:r w:rsidRPr="000D1F5C">
        <w:rPr>
          <w:rFonts w:ascii="Times New Roman" w:hAnsi="Times New Roman" w:cs="Times New Roman"/>
          <w:i/>
          <w:sz w:val="20"/>
          <w:szCs w:val="20"/>
        </w:rPr>
        <w:t xml:space="preserve">new journalisme </w:t>
      </w:r>
      <w:r w:rsidRPr="000D1F5C">
        <w:rPr>
          <w:rFonts w:ascii="Times New Roman" w:hAnsi="Times New Roman" w:cs="Times New Roman"/>
          <w:sz w:val="20"/>
          <w:szCs w:val="20"/>
        </w:rPr>
        <w:t xml:space="preserve">(gaya kewartawanan) kerana menepati ciri-ciri </w:t>
      </w:r>
      <w:r w:rsidRPr="000D1F5C">
        <w:rPr>
          <w:rFonts w:ascii="Times New Roman" w:hAnsi="Times New Roman" w:cs="Times New Roman"/>
          <w:i/>
          <w:sz w:val="20"/>
          <w:szCs w:val="20"/>
        </w:rPr>
        <w:t xml:space="preserve">new journalisme </w:t>
      </w:r>
      <w:r w:rsidRPr="000D1F5C">
        <w:rPr>
          <w:rFonts w:ascii="Times New Roman" w:hAnsi="Times New Roman" w:cs="Times New Roman"/>
          <w:sz w:val="20"/>
          <w:szCs w:val="20"/>
        </w:rPr>
        <w:t>yang dikemukakan oleh Tom Wolfe. Empat ciri yang dikemukakan itu ialah pemerian kejadian demi kejadian dengan sedikit cerita sejarah (imbas balik) atau latar dramatik (</w:t>
      </w:r>
      <w:r w:rsidRPr="000D1F5C">
        <w:rPr>
          <w:rFonts w:ascii="Times New Roman" w:hAnsi="Times New Roman" w:cs="Times New Roman"/>
          <w:i/>
          <w:sz w:val="20"/>
          <w:szCs w:val="20"/>
        </w:rPr>
        <w:t>dramatic scene</w:t>
      </w:r>
      <w:r w:rsidRPr="000D1F5C">
        <w:rPr>
          <w:rFonts w:ascii="Times New Roman" w:hAnsi="Times New Roman" w:cs="Times New Roman"/>
          <w:sz w:val="20"/>
          <w:szCs w:val="20"/>
        </w:rPr>
        <w:t xml:space="preserve">), dialog yang penuh sebagai sebahagian daripada suatu kejadian penuh, status detail atau status kehidupan lengkap dan sudut pandangan ketiga atau penyampaian melalui mata pengamat yang tertentu dan meletakkan pembaca ke dalam watak itu (Talib Samat, 2002, p. 32). Menurut Talib Samat (2002, p.33), gaya yang digunakan daam non-fiksyen novel terbahagi kepada tiga, iaitu gaya berita, gaya peristiwa dan gaya fiksyen. Jika diteliti dalam novel ini, menggunakan gaya berita dan gaya fiksyen.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Gaya berita bermaksud penulis menerapkan fakta, unsur-unsur fakta, unsur-unsur fakta, pemikiran dan peristiwa yang benar-benar berlaku dengan penglibatan beliau sendiri dalam sesuatu peristiwa yang terjadi (Talib Samat, 2002, p. 33). Sebagai contoh gaya berita yang diterapkan dalam nove ini dapat dilihat dalam contoh di bawah:</w:t>
      </w:r>
    </w:p>
    <w:p w:rsidR="000D1F5C" w:rsidRPr="000D1F5C" w:rsidRDefault="000D1F5C" w:rsidP="000D1F5C">
      <w:pPr>
        <w:tabs>
          <w:tab w:val="left" w:pos="4401"/>
        </w:tabs>
        <w:spacing w:after="0" w:line="240" w:lineRule="auto"/>
        <w:ind w:left="1134"/>
        <w:jc w:val="both"/>
        <w:rPr>
          <w:rFonts w:ascii="Times New Roman" w:hAnsi="Times New Roman" w:cs="Times New Roman"/>
          <w:sz w:val="20"/>
          <w:szCs w:val="20"/>
        </w:rPr>
      </w:pPr>
      <w:r w:rsidRPr="000D1F5C">
        <w:rPr>
          <w:rFonts w:ascii="Times New Roman" w:hAnsi="Times New Roman" w:cs="Times New Roman"/>
          <w:sz w:val="20"/>
          <w:szCs w:val="20"/>
        </w:rPr>
        <w:t>Ini adalah penangkapan kali kedua beramai-ramai komuniti Penan di Sarawak. Pada Disember hingga Januari lalu sejumlah 128 penduduk asli ditangkap atas tuduhan membuat banteng di jalan pembalakan. Sebahagian daripaanya ditahan sebagai tahanan reman selama sebulan sebelum dibebaskan dengan jaminan kes-kes mereka tertangguh di mahkamah (BANKL?, 2016, p. 100).</w:t>
      </w:r>
      <w:r w:rsidRPr="000D1F5C">
        <w:rPr>
          <w:rFonts w:ascii="Times New Roman" w:hAnsi="Times New Roman" w:cs="Times New Roman"/>
          <w:sz w:val="20"/>
          <w:szCs w:val="20"/>
        </w:rPr>
        <w:tab/>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Bagi gaya fiksyen pula, penulis akan mengambil teknik-teknik penulisan daripada dunia sastera khususnya bentuk cerpen dan novel diterapkan dalam penulian. Penggunaan gaya fiksyen ini bertepatan dengan falsafah perjuangan mereka yang berteraskan kemanusiaan, keindahan, kebenaran dan keinsanan. Isi-isi dan intipati yang terdapat dalam falsafah golongan ini diolah, dicernakan dan disilangbaurkan dengan teknik-teknik penulisan yang terdapat dalam fiksyen seperti penggunaan unsur dengan dramatik, sudut pandangan, monolog dalaman, dialog yang sesuai, perwatakan tertentu dan gaya bahasa yang kreatif untuk membina gaya penulisan fiksyen yang membijaksanakan minda pembaca (Talib Samat, 2002, p. 34-35). Setelah meneliti novel </w:t>
      </w:r>
      <w:r w:rsidRPr="000D1F5C">
        <w:rPr>
          <w:rFonts w:ascii="Times New Roman" w:hAnsi="Times New Roman" w:cs="Times New Roman"/>
          <w:i/>
          <w:sz w:val="20"/>
          <w:szCs w:val="20"/>
        </w:rPr>
        <w:t>BANKL?</w:t>
      </w:r>
      <w:r w:rsidRPr="000D1F5C">
        <w:rPr>
          <w:rFonts w:ascii="Times New Roman" w:hAnsi="Times New Roman" w:cs="Times New Roman"/>
          <w:sz w:val="20"/>
          <w:szCs w:val="20"/>
        </w:rPr>
        <w:t xml:space="preserve"> ini, terdapat penggunaan unsur gaya fiksyen, kreativiti dan imaginasi seperti dalam contoh di bawah:</w:t>
      </w:r>
    </w:p>
    <w:p w:rsidR="000D1F5C" w:rsidRPr="000D1F5C" w:rsidRDefault="000D1F5C" w:rsidP="000D1F5C">
      <w:pPr>
        <w:tabs>
          <w:tab w:val="left" w:pos="4401"/>
        </w:tabs>
        <w:spacing w:after="0" w:line="240" w:lineRule="auto"/>
        <w:ind w:left="1134" w:right="1088"/>
        <w:jc w:val="both"/>
        <w:rPr>
          <w:rFonts w:ascii="Times New Roman" w:hAnsi="Times New Roman" w:cs="Times New Roman"/>
          <w:sz w:val="20"/>
          <w:szCs w:val="20"/>
        </w:rPr>
      </w:pPr>
      <w:r w:rsidRPr="000D1F5C">
        <w:rPr>
          <w:rFonts w:ascii="Times New Roman" w:hAnsi="Times New Roman" w:cs="Times New Roman"/>
          <w:sz w:val="20"/>
          <w:szCs w:val="20"/>
        </w:rPr>
        <w:t>Di negara membangun, golongan kurang bernasib baik cepat tersinggung tentang keadaan golongan kaya yang mengaut untung besar”. Beliau menambah, kritik-kritik sering lupa tentang peluang pekerjaan dan bayaran gaji yang dihasilkan melalui kerja membalak yang disediakan oleh tauke-tauke balak (</w:t>
      </w:r>
      <w:r w:rsidRPr="000D1F5C">
        <w:rPr>
          <w:rFonts w:ascii="Times New Roman" w:hAnsi="Times New Roman" w:cs="Times New Roman"/>
          <w:i/>
          <w:sz w:val="20"/>
          <w:szCs w:val="20"/>
        </w:rPr>
        <w:t>BANKL?,</w:t>
      </w:r>
      <w:r w:rsidRPr="000D1F5C">
        <w:rPr>
          <w:rFonts w:ascii="Times New Roman" w:hAnsi="Times New Roman" w:cs="Times New Roman"/>
          <w:sz w:val="20"/>
          <w:szCs w:val="20"/>
        </w:rPr>
        <w:t xml:space="preserve"> 2016, p. 44).</w:t>
      </w:r>
    </w:p>
    <w:p w:rsidR="000D1F5C" w:rsidRPr="000D1F5C" w:rsidRDefault="000D1F5C" w:rsidP="000D1F5C">
      <w:pPr>
        <w:tabs>
          <w:tab w:val="left" w:pos="4401"/>
        </w:tabs>
        <w:spacing w:after="0" w:line="240" w:lineRule="auto"/>
        <w:ind w:left="1134"/>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ind w:left="1134" w:right="1088"/>
        <w:jc w:val="both"/>
        <w:rPr>
          <w:rFonts w:ascii="Times New Roman" w:hAnsi="Times New Roman" w:cs="Times New Roman"/>
          <w:sz w:val="20"/>
          <w:szCs w:val="20"/>
        </w:rPr>
      </w:pPr>
      <w:r w:rsidRPr="000D1F5C">
        <w:rPr>
          <w:rFonts w:ascii="Times New Roman" w:hAnsi="Times New Roman" w:cs="Times New Roman"/>
          <w:sz w:val="20"/>
          <w:szCs w:val="20"/>
        </w:rPr>
        <w:lastRenderedPageBreak/>
        <w:t>“Pokok-pokok kami ditebang, sumber makanan dimusnahkan, hidupan liar telah lenyap, hakisan tanah berlaku dengan teruk, sungai-sungai dicemari dan ikan-ikan juga kian lenyap”, kata Juwin, Pengerusi Jawatankuasa sementara Persatuan Kaum Peribumi Penan Sarawak. “Keadaan kami sekarang bertambah sukar. Apa yang kami dapat sekarang hanyalah ancaman dan janji-janji yang tidak dipenuhi”. (</w:t>
      </w:r>
      <w:r w:rsidRPr="000D1F5C">
        <w:rPr>
          <w:rFonts w:ascii="Times New Roman" w:hAnsi="Times New Roman" w:cs="Times New Roman"/>
          <w:i/>
          <w:sz w:val="20"/>
          <w:szCs w:val="20"/>
        </w:rPr>
        <w:t>BANKL?</w:t>
      </w:r>
      <w:r w:rsidRPr="000D1F5C">
        <w:rPr>
          <w:rFonts w:ascii="Times New Roman" w:hAnsi="Times New Roman" w:cs="Times New Roman"/>
          <w:sz w:val="20"/>
          <w:szCs w:val="20"/>
        </w:rPr>
        <w:t>, 2016, p. 99).</w:t>
      </w:r>
    </w:p>
    <w:p w:rsidR="000D1F5C" w:rsidRPr="000D1F5C" w:rsidRDefault="000D1F5C" w:rsidP="000D1F5C">
      <w:pPr>
        <w:tabs>
          <w:tab w:val="left" w:pos="4401"/>
        </w:tabs>
        <w:spacing w:after="0" w:line="240" w:lineRule="auto"/>
        <w:ind w:firstLine="1134"/>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1D40E2">
      <w:pPr>
        <w:pStyle w:val="Heading2"/>
      </w:pPr>
      <w:r w:rsidRPr="000D1F5C">
        <w:t>6</w:t>
      </w:r>
      <w:r w:rsidR="001D40E2">
        <w:t>.</w:t>
      </w:r>
      <w:r w:rsidRPr="000D1F5C">
        <w:t xml:space="preserve">  Latar </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Latar atau </w:t>
      </w:r>
      <w:r w:rsidRPr="000D1F5C">
        <w:rPr>
          <w:rFonts w:ascii="Times New Roman" w:hAnsi="Times New Roman" w:cs="Times New Roman"/>
          <w:i/>
          <w:sz w:val="20"/>
          <w:szCs w:val="20"/>
        </w:rPr>
        <w:t>setting</w:t>
      </w:r>
      <w:r w:rsidRPr="000D1F5C">
        <w:rPr>
          <w:rFonts w:ascii="Times New Roman" w:hAnsi="Times New Roman" w:cs="Times New Roman"/>
          <w:sz w:val="20"/>
          <w:szCs w:val="20"/>
        </w:rPr>
        <w:t xml:space="preserve"> merujuk kepada segala unsure atau aspek yang mengiringi dan mendampingi perkembangan sesebuah tema dan persoalan yang menjadi pokok pemikiran novelisnya. Unsur-unsur atau aspek-aspek ini merangkumi tempat, ruang, waktu, benda dan peralatan, manusia atau masyarakat dan segala fenomena kehidupannya (Ramli Isin, 1988, p. 19). Dalam hal ini, watak dalam cereka bergerak memperkembangkan peristiwa dalam ruang dan waktu tertentu. Watak tidak boleh bergerak daam keadaan kosong dan memerlukan latar. Latar adalah faktor ruang dan waktu. Latar tempat dalam novel boleh berlaku di mana-mana sahaja , sama ada di kota, desa, di pedalaman dan sebagainya. Latar waktu pula boleh sahaja berlaku pada masa kini, zaman silam, zaman perang dunia kedua dan sebagainya. Terdapat juga latar budaya dan kepercayaan yang dikemukakan dalam novel atau cerpen. Umpamanya mengenai agama atau kepercayaan watak-watak, cara hidup dan profesion watak-watak dan seumpamanya (Hashim Awang et. al, 1985, p. 194). Latar dalam novel ini berlatarkan dalam dan luar negara. Selain itu, lebih menarik terdapat latar imaginasi atau khayalan bagi menyampaikan penceritaannya.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Bagi latar tempat di dalam dan di luar negara yang diungkapkan ialah nama tempat sebenar atau realiti. Latar-latar tempat tersebut digambarkan dengan jelas serta tepat dari aspek sosial, geografi, topografi, pembangunan dan suasana persekitarannya. Latar tempat yang diketengahkan ialah di bandar dan di pedalaman. Secara keseluruhannya, latar tempat berorientasikan kawasan luar bandar atau pedalaman yang masih jauh dari segi kemudahan seperti jalan raya, bekalan air bersih, elektrik dan pusat kesihatan. Latar tempat ini digambarkan dengan jelas bagi menghidupkan kesan kepada pembaca. Antara latar tempat di pedalaman Sarawak yang digunakan ialah Tutoh, Limbang, Baram, Patah, Pelutan dan Akah.  Latar bandar yang diungkapkan ialah Kuching dan Kuala Lumpur. Latar luar negara pula yang diketengahkan ialah di negara China. Latar tempat di negara Tembok Besar itu di Beijing. Faisal Tehrani telah menggambarkan latar tempat tersebut dengan tepat dari aspek pembangunan, sosial, tempat-tempat bersejarah dan sebagainya. Latar atau nama-nama tempat yang digunakan juga adalah nama tempat sebenar seperti di Medan Tian’anmen, Kota Larangan Beijing, Batul Khan, Masjid Nan Dou Ya, Xian dan lain-lain lagi tempat pelancongan di Beijing. Latar tempat tersebut dilukiskan dengan jelas dan tepat bagi menghidupkan karya supaya dapat dimanfaatkan oleh pembacanya. </w:t>
      </w: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Bagi latar suasana pula, digambarkan dengan jelas mengenai kemiskinan dan kemelaratan masyarakat suku peribumi dalam meneruskan kehidupan mereka. Kehidupan mereka yang semakin tersiksa dan menderita akibat kemusnahan hutan dan ancaman daripada pekerja-pekerja syarikat pembalakan. Selain itu, digambarkan suasana kebudayaan setempat yang terpaksa berjuang dengan pemilik-pemilik syarikat pembalakan yang telah meneroka tanah-tanah dan hutan yang menjadi milik mereka. Sebagai tindakannya, mereka telah bersatu untuk mempertahankan tanah dan hutan mereka daripada terus diteroka oleh syarikat yang telah diberi lesen untuk melakukan penerokaan hutan.  </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b/>
          <w:sz w:val="20"/>
          <w:szCs w:val="20"/>
        </w:rPr>
        <w:t xml:space="preserve">        </w:t>
      </w:r>
      <w:r w:rsidRPr="000D1F5C">
        <w:rPr>
          <w:rFonts w:ascii="Times New Roman" w:hAnsi="Times New Roman" w:cs="Times New Roman"/>
          <w:sz w:val="20"/>
          <w:szCs w:val="20"/>
        </w:rPr>
        <w:t>Latar imaginasi atau khayalan pula hadir dalam mimpi Profesor Anyss ketika bertemu dengan Ratu. Ratu telah membawa Profesor Anyss ke tempat berlakunya peristiwa penyeksaan terhadap wanita dan anak-anak gadis suku Penan oleh pekerja-pekerja syarikat pembalakan dan latar di kayangan. Latar kayangan pula hadir dalam mimpi Profesor Anyss setelah roh dan jasadnya terpisah. Latar kayangan ini digambarkan seperti berikut:</w:t>
      </w:r>
    </w:p>
    <w:p w:rsidR="000D1F5C" w:rsidRPr="000D1F5C" w:rsidRDefault="000D1F5C" w:rsidP="000D1F5C">
      <w:pPr>
        <w:tabs>
          <w:tab w:val="left" w:pos="4401"/>
        </w:tabs>
        <w:spacing w:after="0" w:line="240" w:lineRule="auto"/>
        <w:ind w:firstLine="1134"/>
        <w:jc w:val="both"/>
        <w:rPr>
          <w:rFonts w:ascii="Times New Roman" w:hAnsi="Times New Roman" w:cs="Times New Roman"/>
          <w:sz w:val="20"/>
          <w:szCs w:val="20"/>
        </w:rPr>
      </w:pPr>
      <w:r w:rsidRPr="000D1F5C">
        <w:rPr>
          <w:rFonts w:ascii="Times New Roman" w:hAnsi="Times New Roman" w:cs="Times New Roman"/>
          <w:sz w:val="20"/>
          <w:szCs w:val="20"/>
        </w:rPr>
        <w:t>“Ayuh. Mari kita naik ke atas sana”.</w:t>
      </w:r>
    </w:p>
    <w:p w:rsidR="000D1F5C" w:rsidRPr="000D1F5C" w:rsidRDefault="000D1F5C" w:rsidP="000D1F5C">
      <w:pPr>
        <w:tabs>
          <w:tab w:val="left" w:pos="4401"/>
        </w:tabs>
        <w:spacing w:after="0" w:line="240" w:lineRule="auto"/>
        <w:ind w:left="1134"/>
        <w:jc w:val="both"/>
        <w:rPr>
          <w:rFonts w:ascii="Times New Roman" w:hAnsi="Times New Roman" w:cs="Times New Roman"/>
          <w:sz w:val="20"/>
          <w:szCs w:val="20"/>
        </w:rPr>
      </w:pPr>
      <w:r w:rsidRPr="000D1F5C">
        <w:rPr>
          <w:rFonts w:ascii="Times New Roman" w:hAnsi="Times New Roman" w:cs="Times New Roman"/>
          <w:sz w:val="20"/>
          <w:szCs w:val="20"/>
        </w:rPr>
        <w:t>Mereka berdua melenggang ke takah lebih tinggi dan perlahan-lahan melayang naik ke puncak langit, bertenggek di awan-awan nipis. Ada sehimpunan wanita-wanita suci sedia menanti (</w:t>
      </w:r>
      <w:r w:rsidRPr="000D1F5C">
        <w:rPr>
          <w:rFonts w:ascii="Times New Roman" w:hAnsi="Times New Roman" w:cs="Times New Roman"/>
          <w:i/>
          <w:sz w:val="20"/>
          <w:szCs w:val="20"/>
        </w:rPr>
        <w:t>BANKL?</w:t>
      </w:r>
      <w:r w:rsidRPr="000D1F5C">
        <w:rPr>
          <w:rFonts w:ascii="Times New Roman" w:hAnsi="Times New Roman" w:cs="Times New Roman"/>
          <w:sz w:val="20"/>
          <w:szCs w:val="20"/>
        </w:rPr>
        <w:t>, 2016, p. 112).</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Default="000D1F5C">
      <w:pPr>
        <w:rPr>
          <w:rFonts w:ascii="Times New Roman" w:hAnsi="Times New Roman" w:cs="Times New Roman"/>
          <w:b/>
          <w:sz w:val="20"/>
          <w:szCs w:val="20"/>
        </w:rPr>
      </w:pPr>
      <w:r>
        <w:rPr>
          <w:rFonts w:ascii="Times New Roman" w:hAnsi="Times New Roman" w:cs="Times New Roman"/>
          <w:b/>
          <w:sz w:val="20"/>
          <w:szCs w:val="20"/>
        </w:rPr>
        <w:br w:type="page"/>
      </w:r>
    </w:p>
    <w:p w:rsidR="000D1F5C" w:rsidRPr="000D1F5C" w:rsidRDefault="000D1F5C" w:rsidP="001D40E2">
      <w:pPr>
        <w:pStyle w:val="Heading2"/>
        <w:rPr>
          <w:b w:val="0"/>
        </w:rPr>
      </w:pPr>
      <w:r w:rsidRPr="000D1F5C">
        <w:lastRenderedPageBreak/>
        <w:t>7</w:t>
      </w:r>
      <w:r w:rsidR="001D40E2">
        <w:rPr>
          <w:b w:val="0"/>
        </w:rPr>
        <w:t>.</w:t>
      </w:r>
      <w:r w:rsidRPr="000D1F5C">
        <w:t xml:space="preserve"> Sudut Pandangan</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Dalam proses penciptaan kreatif, sudut pandangan bermaksud bagaimana dan siapa yang akan menceritakan kisahnya. Si pencerita dalam cerita bukanlah pengarang. Si pencerita mungkin seorang daripada watak dalam novel yang menggunakan kata ganti ‘saya’ atau ‘aku’. Atau si pencerita berada di luar bulatan cerita dan langsung tidak melibatkan watak-watak dengan menggunakan kata ganti ‘dia’ atau nama seperti Latif, Salmah dan sebagainya (Hashim Awang et. al, 1985, p. 194). Ramli Isin (1988, p. 29) menyatakan dengan menerapkan sudut pandangan orang ke tiga tidak terbatas ini, novelis bertindak menjadi seorang yang serba tahu atau serba mengetahui sama ada terhadap diri watak mahupun terhadap semua fenomena yang dihadapi dan berlaku di sekeliling watak atau watak-watak itu. Jarak antara mereka sentiasa dekat untuk membolehkan novelis meresapi dan mengetahui setiap watak itu. Sekurang-kurangnya salah satu daripada watak-watak itu harus diresapi secara terperinci, lahiriah mahulun batiniah, khsusnya watak utama. Sudut pandangan yang digunakan ialah sudut pandangan orang ketiga secara keseluruhan dalam novel ini. Faisal Tehrani bertindak sebagai pengisah dari luar lingkungan watak-wataknya. </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ind w:firstLine="851"/>
        <w:jc w:val="both"/>
        <w:rPr>
          <w:rFonts w:ascii="Times New Roman" w:hAnsi="Times New Roman" w:cs="Times New Roman"/>
          <w:sz w:val="20"/>
          <w:szCs w:val="20"/>
        </w:rPr>
      </w:pPr>
      <w:r w:rsidRPr="000D1F5C">
        <w:rPr>
          <w:rFonts w:ascii="Times New Roman" w:hAnsi="Times New Roman" w:cs="Times New Roman"/>
          <w:sz w:val="20"/>
          <w:szCs w:val="20"/>
        </w:rPr>
        <w:t xml:space="preserve">Dalam novel ini, beliau bertindak sebagai pelapor peristiwa dengan tidak terlibat sama sekali dalam dunia watak-watak yang ditampilkannya. Menerusi watak Profesor Anyss, pengarang telah mendampingi dan meresapi watak tersebut secara fizikal dan dalaman. Oleh itu, penceritaan berpusat pada watak Profesor Anyss yang dinyatakan mengenainya secara serba serbi. Sudut pandangan ini disampaikan secara berperingkat-peringkat berdasarkan pemusatan kepada watak yang menunjang cerita selaras dengan perkembangan ceritanya. Pada awal penceritaan tertumpu kepada Profesor Anyss. Selepas itu, bermula halaman 25 hingga 68 berfokus kepada sumber-sumber atau fakta isu cerita. Kemudian cerita kembali kepada Profesor Anyss. Bagi watak-watak sampingan seperti Ping  kurang ditampilkan bagi menggerakkan penceritaannya. Penggunaan teknik sudut pandangan ini dan disampaikan secara berperingkat-peringkat dapat menjadikan penceritaan menarik dan berkesan. </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EE0051" w:rsidP="00EE0051">
      <w:pPr>
        <w:pStyle w:val="Heading1"/>
        <w:jc w:val="center"/>
      </w:pPr>
      <w:r w:rsidRPr="000D1F5C">
        <w:t>RUMUSAN DAN PENUTUP</w:t>
      </w: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Secara keseluruhannya, novel </w:t>
      </w:r>
      <w:r w:rsidRPr="000D1F5C">
        <w:rPr>
          <w:rFonts w:ascii="Times New Roman" w:hAnsi="Times New Roman" w:cs="Times New Roman"/>
          <w:i/>
          <w:sz w:val="20"/>
          <w:szCs w:val="20"/>
        </w:rPr>
        <w:t xml:space="preserve">BANKL? </w:t>
      </w:r>
      <w:r w:rsidRPr="000D1F5C">
        <w:rPr>
          <w:rFonts w:ascii="Times New Roman" w:hAnsi="Times New Roman" w:cs="Times New Roman"/>
          <w:sz w:val="20"/>
          <w:szCs w:val="20"/>
        </w:rPr>
        <w:t xml:space="preserve">menunjukkan sebuah teks yang unik dan tersendiri dalam dunia kepengarangan Faisal Tehrani. Penghasilan novel ini seiring dengan kematangan dan kesugguhan beliau untuk terus menghasilkan novel yang berkualiti dan kukuh dalam aspek tekstualiti dan konstektualismenya. Novel ini memaparkan kekuatan dan kelainan tersendiri dari aspek penghasilannya. Hal ini dibuktikan dengan pemilihan tema, persoalan, teknik, gaya bahasa, latar dan sudut pandangan yang digarap bagi menyampaikan idea serta pemikiran pengarangnya. Tema dan persoalan yang digarap merupakan permasalahan yang belum dapat diatasi sehingga kini, iaitu masalah yang dihadapi oleh masyarakat terpinggir atau masyarakat asal. Permasalahan mereka ini seolah-olah menjadi satu sindiran, peringatan dan kritikan pengarang terhadap pihak-pihak tertentu yang belum berjaya membantu dan membangunkan semua lapisan masyarakat dalam negara. Melalui kajian menggunakan pendekatan structural, dapat mengetahui serta mengenal pasti bagaimana pembinaan novel ini. Sebagai novel mutakhir, pasti mempamerkan kelainan dan kelebihan dari aspek penulisan novel ini untuk mengukuhkan kepengarangan beliau sebagai pengarang yang sentiasa melakukan pembaharuan dan perubahan. </w:t>
      </w:r>
    </w:p>
    <w:p w:rsidR="000D1F5C" w:rsidRPr="000D1F5C" w:rsidRDefault="000D1F5C" w:rsidP="000D1F5C">
      <w:pPr>
        <w:tabs>
          <w:tab w:val="left" w:pos="4401"/>
        </w:tabs>
        <w:spacing w:after="0" w:line="240" w:lineRule="auto"/>
        <w:jc w:val="both"/>
        <w:rPr>
          <w:rFonts w:ascii="Times New Roman" w:hAnsi="Times New Roman" w:cs="Times New Roman"/>
          <w:sz w:val="20"/>
          <w:szCs w:val="20"/>
        </w:rPr>
      </w:pPr>
    </w:p>
    <w:p w:rsidR="000D1F5C" w:rsidRPr="000D1F5C" w:rsidRDefault="000D1F5C" w:rsidP="000D1F5C">
      <w:pPr>
        <w:tabs>
          <w:tab w:val="left" w:pos="4401"/>
        </w:tabs>
        <w:spacing w:after="0" w:line="240" w:lineRule="auto"/>
        <w:jc w:val="both"/>
        <w:rPr>
          <w:rFonts w:ascii="Times New Roman" w:hAnsi="Times New Roman" w:cs="Times New Roman"/>
          <w:b/>
          <w:sz w:val="20"/>
          <w:szCs w:val="20"/>
        </w:rPr>
      </w:pPr>
    </w:p>
    <w:p w:rsidR="000D1F5C" w:rsidRPr="000D1F5C" w:rsidRDefault="00EE0051" w:rsidP="00EE0051">
      <w:pPr>
        <w:tabs>
          <w:tab w:val="left" w:pos="4401"/>
        </w:tabs>
        <w:spacing w:after="0" w:line="240" w:lineRule="auto"/>
        <w:jc w:val="center"/>
        <w:rPr>
          <w:rFonts w:ascii="Times New Roman" w:hAnsi="Times New Roman" w:cs="Times New Roman"/>
          <w:b/>
          <w:sz w:val="20"/>
          <w:szCs w:val="20"/>
        </w:rPr>
      </w:pPr>
      <w:r w:rsidRPr="000D1F5C">
        <w:rPr>
          <w:rFonts w:ascii="Times New Roman" w:hAnsi="Times New Roman" w:cs="Times New Roman"/>
          <w:b/>
          <w:sz w:val="20"/>
          <w:szCs w:val="20"/>
        </w:rPr>
        <w:t>RUJUKAN</w:t>
      </w:r>
      <w:r w:rsidR="000D1F5C" w:rsidRPr="000D1F5C">
        <w:rPr>
          <w:rFonts w:ascii="Times New Roman" w:hAnsi="Times New Roman" w:cs="Times New Roman"/>
          <w:b/>
          <w:sz w:val="20"/>
          <w:szCs w:val="20"/>
        </w:rPr>
        <w:t>:</w:t>
      </w:r>
    </w:p>
    <w:p w:rsidR="000D1F5C" w:rsidRPr="000D1F5C" w:rsidRDefault="000D1F5C" w:rsidP="000D1F5C">
      <w:pPr>
        <w:spacing w:after="0" w:line="240" w:lineRule="auto"/>
        <w:jc w:val="both"/>
        <w:rPr>
          <w:rFonts w:ascii="Times New Roman" w:hAnsi="Times New Roman" w:cs="Times New Roman"/>
          <w:b/>
          <w:i/>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Abdul Halim Ali. (2011). </w:t>
      </w:r>
      <w:r w:rsidRPr="000D1F5C">
        <w:rPr>
          <w:rFonts w:ascii="Times New Roman" w:hAnsi="Times New Roman" w:cs="Times New Roman"/>
          <w:i/>
          <w:sz w:val="20"/>
          <w:szCs w:val="20"/>
        </w:rPr>
        <w:t>Pengantar teori &amp; kritikan sastera: Barat dan Malaysia</w:t>
      </w:r>
      <w:r w:rsidRPr="000D1F5C">
        <w:rPr>
          <w:rFonts w:ascii="Times New Roman" w:hAnsi="Times New Roman" w:cs="Times New Roman"/>
          <w:sz w:val="20"/>
          <w:szCs w:val="20"/>
        </w:rPr>
        <w:t xml:space="preserve">. Selangor: </w:t>
      </w:r>
    </w:p>
    <w:p w:rsidR="000D1F5C" w:rsidRPr="000D1F5C" w:rsidRDefault="000D1F5C" w:rsidP="000D1F5C">
      <w:pPr>
        <w:spacing w:after="0" w:line="240" w:lineRule="auto"/>
        <w:ind w:firstLine="720"/>
        <w:jc w:val="both"/>
        <w:rPr>
          <w:rFonts w:ascii="Times New Roman" w:hAnsi="Times New Roman" w:cs="Times New Roman"/>
          <w:sz w:val="20"/>
          <w:szCs w:val="20"/>
        </w:rPr>
      </w:pPr>
      <w:r w:rsidRPr="000D1F5C">
        <w:rPr>
          <w:rFonts w:ascii="Times New Roman" w:hAnsi="Times New Roman" w:cs="Times New Roman"/>
          <w:sz w:val="20"/>
          <w:szCs w:val="20"/>
        </w:rPr>
        <w:t>Persatuan Penulis Budiman Malaysia.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Amat Juhari Moain. (2008). </w:t>
      </w:r>
      <w:r w:rsidRPr="000D1F5C">
        <w:rPr>
          <w:rFonts w:ascii="Times New Roman" w:hAnsi="Times New Roman" w:cs="Times New Roman"/>
          <w:i/>
          <w:sz w:val="20"/>
          <w:szCs w:val="20"/>
        </w:rPr>
        <w:t>Pemilihan kata dalam pantun Melayu</w:t>
      </w:r>
      <w:r>
        <w:rPr>
          <w:rFonts w:ascii="Times New Roman" w:hAnsi="Times New Roman" w:cs="Times New Roman"/>
          <w:sz w:val="20"/>
          <w:szCs w:val="20"/>
        </w:rPr>
        <w:t xml:space="preserve">. Kuala Lumpur: Dewan </w:t>
      </w:r>
      <w:r w:rsidRPr="000D1F5C">
        <w:rPr>
          <w:rFonts w:ascii="Times New Roman" w:hAnsi="Times New Roman" w:cs="Times New Roman"/>
          <w:sz w:val="20"/>
          <w:szCs w:val="20"/>
        </w:rPr>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A.Wahab Ali. (2004). </w:t>
      </w:r>
      <w:r w:rsidRPr="000D1F5C">
        <w:rPr>
          <w:rFonts w:ascii="Times New Roman" w:hAnsi="Times New Roman" w:cs="Times New Roman"/>
          <w:i/>
          <w:sz w:val="20"/>
          <w:szCs w:val="20"/>
        </w:rPr>
        <w:t>Kesusasteraan Melayu moden dalam kajian dan kritikan</w:t>
      </w:r>
      <w:r w:rsidRPr="000D1F5C">
        <w:rPr>
          <w:rFonts w:ascii="Times New Roman" w:hAnsi="Times New Roman" w:cs="Times New Roman"/>
          <w:sz w:val="20"/>
          <w:szCs w:val="20"/>
        </w:rPr>
        <w:t>. Tanjong</w:t>
      </w:r>
      <w:r w:rsidRPr="000D1F5C">
        <w:rPr>
          <w:rFonts w:ascii="Times New Roman" w:hAnsi="Times New Roman" w:cs="Times New Roman"/>
          <w:sz w:val="20"/>
          <w:szCs w:val="20"/>
        </w:rPr>
        <w:tab/>
        <w:t>Malim: Penerbit Universiti Pendidikan Sultan Idris.</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Baharuddin Zainal. (1988). Kritikan dan kesusasteraan. Dlm. </w:t>
      </w:r>
      <w:r>
        <w:rPr>
          <w:rFonts w:ascii="Times New Roman" w:hAnsi="Times New Roman" w:cs="Times New Roman"/>
          <w:i/>
          <w:sz w:val="20"/>
          <w:szCs w:val="20"/>
        </w:rPr>
        <w:t xml:space="preserve">Konsep dan pendekatan </w:t>
      </w:r>
      <w:r w:rsidRPr="000D1F5C">
        <w:rPr>
          <w:rFonts w:ascii="Times New Roman" w:hAnsi="Times New Roman" w:cs="Times New Roman"/>
          <w:i/>
          <w:sz w:val="20"/>
          <w:szCs w:val="20"/>
        </w:rPr>
        <w:t>sastera</w:t>
      </w:r>
      <w:r w:rsidRPr="000D1F5C">
        <w:rPr>
          <w:rFonts w:ascii="Times New Roman" w:hAnsi="Times New Roman" w:cs="Times New Roman"/>
          <w:sz w:val="20"/>
          <w:szCs w:val="20"/>
        </w:rPr>
        <w:t>. Olh. Hamzah Hamdani (Penyelenggara). Kuala Lumpur: Dewan Bahasa dan</w:t>
      </w:r>
      <w:r w:rsidRPr="000D1F5C">
        <w:rPr>
          <w:rFonts w:ascii="Times New Roman" w:hAnsi="Times New Roman" w:cs="Times New Roman"/>
          <w:sz w:val="20"/>
          <w:szCs w:val="20"/>
        </w:rPr>
        <w:tab/>
        <w:t>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Gorys Keraf. (1994). </w:t>
      </w:r>
      <w:r w:rsidRPr="000D1F5C">
        <w:rPr>
          <w:rFonts w:ascii="Times New Roman" w:hAnsi="Times New Roman" w:cs="Times New Roman"/>
          <w:i/>
          <w:sz w:val="20"/>
          <w:szCs w:val="20"/>
        </w:rPr>
        <w:t>Diksi dan gaya bahasa</w:t>
      </w:r>
      <w:r w:rsidRPr="000D1F5C">
        <w:rPr>
          <w:rFonts w:ascii="Times New Roman" w:hAnsi="Times New Roman" w:cs="Times New Roman"/>
          <w:sz w:val="20"/>
          <w:szCs w:val="20"/>
        </w:rPr>
        <w:t>. Jakarta: Penerbit PT Gramedia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lastRenderedPageBreak/>
        <w:t xml:space="preserve">Faisal Tehrani. (2016). </w:t>
      </w:r>
      <w:r w:rsidRPr="000D1F5C">
        <w:rPr>
          <w:rFonts w:ascii="Times New Roman" w:hAnsi="Times New Roman" w:cs="Times New Roman"/>
          <w:i/>
          <w:sz w:val="20"/>
          <w:szCs w:val="20"/>
        </w:rPr>
        <w:t>Bagaimana Anyss Naik Ke Langit?</w:t>
      </w:r>
      <w:r w:rsidRPr="000D1F5C">
        <w:rPr>
          <w:rFonts w:ascii="Times New Roman" w:hAnsi="Times New Roman" w:cs="Times New Roman"/>
          <w:sz w:val="20"/>
          <w:szCs w:val="20"/>
        </w:rPr>
        <w:t>.  Bangi: DuBook Press.</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Hashim Awang. (1985). </w:t>
      </w:r>
      <w:r w:rsidRPr="000D1F5C">
        <w:rPr>
          <w:rFonts w:ascii="Times New Roman" w:hAnsi="Times New Roman" w:cs="Times New Roman"/>
          <w:i/>
          <w:sz w:val="20"/>
          <w:szCs w:val="20"/>
        </w:rPr>
        <w:t>Teman pelajar kesusasteraan</w:t>
      </w:r>
      <w:r w:rsidRPr="000D1F5C">
        <w:rPr>
          <w:rFonts w:ascii="Times New Roman" w:hAnsi="Times New Roman" w:cs="Times New Roman"/>
          <w:sz w:val="20"/>
          <w:szCs w:val="20"/>
        </w:rPr>
        <w:t>. Peta</w:t>
      </w:r>
      <w:r>
        <w:rPr>
          <w:rFonts w:ascii="Times New Roman" w:hAnsi="Times New Roman" w:cs="Times New Roman"/>
          <w:sz w:val="20"/>
          <w:szCs w:val="20"/>
        </w:rPr>
        <w:t xml:space="preserve">ling Jaya: Penerbit Fajar Bakti </w:t>
      </w:r>
      <w:r w:rsidRPr="000D1F5C">
        <w:rPr>
          <w:rFonts w:ascii="Times New Roman" w:hAnsi="Times New Roman" w:cs="Times New Roman"/>
          <w:sz w:val="20"/>
          <w:szCs w:val="20"/>
        </w:rPr>
        <w:t>Sdn. Bhd.</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Hashim Awang, et.al .(1986). </w:t>
      </w:r>
      <w:r w:rsidRPr="000D1F5C">
        <w:rPr>
          <w:rFonts w:ascii="Times New Roman" w:hAnsi="Times New Roman" w:cs="Times New Roman"/>
          <w:i/>
          <w:sz w:val="20"/>
          <w:szCs w:val="20"/>
        </w:rPr>
        <w:t>Mendekati kesusasteraan Melayu</w:t>
      </w:r>
      <w:r>
        <w:rPr>
          <w:rFonts w:ascii="Times New Roman" w:hAnsi="Times New Roman" w:cs="Times New Roman"/>
          <w:sz w:val="20"/>
          <w:szCs w:val="20"/>
        </w:rPr>
        <w:t xml:space="preserve">. Petaling Jaya: Penerbit Fajar </w:t>
      </w:r>
      <w:r w:rsidRPr="000D1F5C">
        <w:rPr>
          <w:rFonts w:ascii="Times New Roman" w:hAnsi="Times New Roman" w:cs="Times New Roman"/>
          <w:sz w:val="20"/>
          <w:szCs w:val="20"/>
        </w:rPr>
        <w:t xml:space="preserve">Bakti Sdn. Bhd.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Hashim Awang. (1987). </w:t>
      </w:r>
      <w:r w:rsidRPr="000D1F5C">
        <w:rPr>
          <w:rFonts w:ascii="Times New Roman" w:hAnsi="Times New Roman" w:cs="Times New Roman"/>
          <w:i/>
          <w:sz w:val="20"/>
          <w:szCs w:val="20"/>
        </w:rPr>
        <w:t>Glosari mini kesusasteraan</w:t>
      </w:r>
      <w:r w:rsidRPr="000D1F5C">
        <w:rPr>
          <w:rFonts w:ascii="Times New Roman" w:hAnsi="Times New Roman" w:cs="Times New Roman"/>
          <w:sz w:val="20"/>
          <w:szCs w:val="20"/>
        </w:rPr>
        <w:t xml:space="preserve">. Petaling </w:t>
      </w:r>
      <w:r>
        <w:rPr>
          <w:rFonts w:ascii="Times New Roman" w:hAnsi="Times New Roman" w:cs="Times New Roman"/>
          <w:sz w:val="20"/>
          <w:szCs w:val="20"/>
        </w:rPr>
        <w:t xml:space="preserve">Jaya: Penerbit Fajar Bakti Sdn. </w:t>
      </w:r>
      <w:r w:rsidRPr="000D1F5C">
        <w:rPr>
          <w:rFonts w:ascii="Times New Roman" w:hAnsi="Times New Roman" w:cs="Times New Roman"/>
          <w:sz w:val="20"/>
          <w:szCs w:val="20"/>
        </w:rPr>
        <w:t>Bhd.</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Hizairi Othman. (1999). Visi dan harapan penulis generasi baru Malaysia. </w:t>
      </w:r>
      <w:r w:rsidRPr="000D1F5C">
        <w:rPr>
          <w:rFonts w:ascii="Times New Roman" w:hAnsi="Times New Roman" w:cs="Times New Roman"/>
          <w:i/>
          <w:sz w:val="20"/>
          <w:szCs w:val="20"/>
        </w:rPr>
        <w:t>Dewan Sastera,</w:t>
      </w:r>
      <w:r>
        <w:rPr>
          <w:rFonts w:ascii="Times New Roman" w:hAnsi="Times New Roman" w:cs="Times New Roman"/>
          <w:i/>
          <w:sz w:val="20"/>
          <w:szCs w:val="20"/>
        </w:rPr>
        <w:t xml:space="preserve"> </w:t>
      </w:r>
      <w:r w:rsidRPr="000D1F5C">
        <w:rPr>
          <w:rFonts w:ascii="Times New Roman" w:hAnsi="Times New Roman" w:cs="Times New Roman"/>
          <w:sz w:val="20"/>
          <w:szCs w:val="20"/>
        </w:rPr>
        <w:t>April, hlm. 26-29.</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Jais Sahok. (1999). </w:t>
      </w:r>
      <w:r w:rsidRPr="000D1F5C">
        <w:rPr>
          <w:rFonts w:ascii="Times New Roman" w:hAnsi="Times New Roman" w:cs="Times New Roman"/>
          <w:i/>
          <w:sz w:val="20"/>
          <w:szCs w:val="20"/>
        </w:rPr>
        <w:t>Penulisan cereka cerpen</w:t>
      </w:r>
      <w:r w:rsidRPr="000D1F5C">
        <w:rPr>
          <w:rFonts w:ascii="Times New Roman" w:hAnsi="Times New Roman" w:cs="Times New Roman"/>
          <w:sz w:val="20"/>
          <w:szCs w:val="20"/>
        </w:rPr>
        <w:t>. Kuala Lumpur: Dewan 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Jefferson, Ann. (1988). Strukturalisme dan post-strukturalisme dlm. </w:t>
      </w:r>
      <w:r w:rsidRPr="000D1F5C">
        <w:rPr>
          <w:rFonts w:ascii="Times New Roman" w:hAnsi="Times New Roman" w:cs="Times New Roman"/>
          <w:i/>
          <w:sz w:val="20"/>
          <w:szCs w:val="20"/>
        </w:rPr>
        <w:t>Teori kesusasteraan</w:t>
      </w:r>
      <w:r w:rsidRPr="000D1F5C">
        <w:rPr>
          <w:rFonts w:ascii="Times New Roman" w:hAnsi="Times New Roman" w:cs="Times New Roman"/>
          <w:i/>
          <w:sz w:val="20"/>
          <w:szCs w:val="20"/>
        </w:rPr>
        <w:tab/>
      </w:r>
      <w:r>
        <w:rPr>
          <w:rFonts w:ascii="Times New Roman" w:hAnsi="Times New Roman" w:cs="Times New Roman"/>
          <w:i/>
          <w:sz w:val="20"/>
          <w:szCs w:val="20"/>
        </w:rPr>
        <w:t>moden:</w:t>
      </w:r>
      <w:r w:rsidRPr="000D1F5C">
        <w:rPr>
          <w:rFonts w:ascii="Times New Roman" w:hAnsi="Times New Roman" w:cs="Times New Roman"/>
          <w:i/>
          <w:sz w:val="20"/>
          <w:szCs w:val="20"/>
        </w:rPr>
        <w:t>Pengenalan secara perbandingan</w:t>
      </w:r>
      <w:r w:rsidRPr="000D1F5C">
        <w:rPr>
          <w:rFonts w:ascii="Times New Roman" w:hAnsi="Times New Roman" w:cs="Times New Roman"/>
          <w:sz w:val="20"/>
          <w:szCs w:val="20"/>
        </w:rPr>
        <w:t>. Olh. Mohktar Ahmad (Penterjemah).</w:t>
      </w:r>
      <w:r w:rsidRPr="000D1F5C">
        <w:rPr>
          <w:rFonts w:ascii="Times New Roman" w:hAnsi="Times New Roman" w:cs="Times New Roman"/>
          <w:sz w:val="20"/>
          <w:szCs w:val="20"/>
        </w:rPr>
        <w:tab/>
        <w:t>Kuala</w:t>
      </w:r>
      <w:r w:rsidRPr="000D1F5C">
        <w:rPr>
          <w:rFonts w:ascii="Times New Roman" w:hAnsi="Times New Roman" w:cs="Times New Roman"/>
          <w:sz w:val="20"/>
          <w:szCs w:val="20"/>
        </w:rPr>
        <w:tab/>
        <w:t>Lumpur: Dewan 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Jeniri Amir. (2008). Sastera dan politik seiring dan sejalan, dlm </w:t>
      </w:r>
      <w:r w:rsidRPr="000D1F5C">
        <w:rPr>
          <w:rFonts w:ascii="Times New Roman" w:hAnsi="Times New Roman" w:cs="Times New Roman"/>
          <w:i/>
          <w:sz w:val="20"/>
          <w:szCs w:val="20"/>
        </w:rPr>
        <w:t>Pemikir</w:t>
      </w:r>
      <w:r w:rsidRPr="000D1F5C">
        <w:rPr>
          <w:rFonts w:ascii="Times New Roman" w:hAnsi="Times New Roman" w:cs="Times New Roman"/>
          <w:sz w:val="20"/>
          <w:szCs w:val="20"/>
        </w:rPr>
        <w:t>. Bil: 54 (Oktober</w:t>
      </w:r>
      <w:r w:rsidRPr="000D1F5C">
        <w:rPr>
          <w:rFonts w:ascii="Times New Roman" w:hAnsi="Times New Roman" w:cs="Times New Roman"/>
          <w:sz w:val="20"/>
          <w:szCs w:val="20"/>
        </w:rPr>
        <w:tab/>
        <w:t xml:space="preserve">Disember 2008). Bandar Baru Bangi: Utusan Karya Sdn. Bhd.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Kamaluddin Abdul Rahman. (2007). </w:t>
      </w:r>
      <w:r w:rsidRPr="000D1F5C">
        <w:rPr>
          <w:rFonts w:ascii="Times New Roman" w:hAnsi="Times New Roman" w:cs="Times New Roman"/>
          <w:i/>
          <w:sz w:val="20"/>
          <w:szCs w:val="20"/>
        </w:rPr>
        <w:t>Teater Melayu suatu risalah pemikiran Melayu</w:t>
      </w:r>
      <w:r>
        <w:rPr>
          <w:rFonts w:ascii="Times New Roman" w:hAnsi="Times New Roman" w:cs="Times New Roman"/>
          <w:sz w:val="20"/>
          <w:szCs w:val="20"/>
        </w:rPr>
        <w:t xml:space="preserve">. Kuala </w:t>
      </w:r>
      <w:r w:rsidRPr="000D1F5C">
        <w:rPr>
          <w:rFonts w:ascii="Times New Roman" w:hAnsi="Times New Roman" w:cs="Times New Roman"/>
          <w:sz w:val="20"/>
          <w:szCs w:val="20"/>
        </w:rPr>
        <w:t>Lumpur: Dewan 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Kassim Ahmad. (1988). Teori dan prinsip-prinsip kritikan sastera. Dlm. </w:t>
      </w:r>
      <w:r>
        <w:rPr>
          <w:rFonts w:ascii="Times New Roman" w:hAnsi="Times New Roman" w:cs="Times New Roman"/>
          <w:i/>
          <w:sz w:val="20"/>
          <w:szCs w:val="20"/>
        </w:rPr>
        <w:t xml:space="preserve">Konsep dan </w:t>
      </w:r>
      <w:r w:rsidRPr="000D1F5C">
        <w:rPr>
          <w:rFonts w:ascii="Times New Roman" w:hAnsi="Times New Roman" w:cs="Times New Roman"/>
          <w:i/>
          <w:sz w:val="20"/>
          <w:szCs w:val="20"/>
        </w:rPr>
        <w:t>pendekatan sastera</w:t>
      </w:r>
      <w:r w:rsidRPr="000D1F5C">
        <w:rPr>
          <w:rFonts w:ascii="Times New Roman" w:hAnsi="Times New Roman" w:cs="Times New Roman"/>
          <w:sz w:val="20"/>
          <w:szCs w:val="20"/>
        </w:rPr>
        <w:t>. Olh. Hamzah Hamdani (Penyelenggara). Kuala Lumpur: Dewan</w:t>
      </w:r>
      <w:r w:rsidRPr="000D1F5C">
        <w:rPr>
          <w:rFonts w:ascii="Times New Roman" w:hAnsi="Times New Roman" w:cs="Times New Roman"/>
          <w:sz w:val="20"/>
          <w:szCs w:val="20"/>
        </w:rPr>
        <w:tab/>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Lim Swee Tin. (2014). </w:t>
      </w:r>
      <w:r w:rsidRPr="000D1F5C">
        <w:rPr>
          <w:rFonts w:ascii="Times New Roman" w:hAnsi="Times New Roman" w:cs="Times New Roman"/>
          <w:i/>
          <w:sz w:val="20"/>
          <w:szCs w:val="20"/>
        </w:rPr>
        <w:t>Penulisan puisi kreativiti, praktik &amp; diskusi</w:t>
      </w:r>
      <w:r>
        <w:rPr>
          <w:rFonts w:ascii="Times New Roman" w:hAnsi="Times New Roman" w:cs="Times New Roman"/>
          <w:sz w:val="20"/>
          <w:szCs w:val="20"/>
        </w:rPr>
        <w:t xml:space="preserve">.  Kuala Lumpur: Utusan </w:t>
      </w:r>
      <w:r w:rsidRPr="000D1F5C">
        <w:rPr>
          <w:rFonts w:ascii="Times New Roman" w:hAnsi="Times New Roman" w:cs="Times New Roman"/>
          <w:sz w:val="20"/>
          <w:szCs w:val="20"/>
        </w:rPr>
        <w:t xml:space="preserve">Publications &amp; Distributors Sdn. Bhd.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Mana Sikana. (1986). </w:t>
      </w:r>
      <w:r w:rsidRPr="000D1F5C">
        <w:rPr>
          <w:rFonts w:ascii="Times New Roman" w:hAnsi="Times New Roman" w:cs="Times New Roman"/>
          <w:i/>
          <w:sz w:val="20"/>
          <w:szCs w:val="20"/>
        </w:rPr>
        <w:t>Kritikan sastera: Pendekatan dan kaedah</w:t>
      </w:r>
      <w:r>
        <w:rPr>
          <w:rFonts w:ascii="Times New Roman" w:hAnsi="Times New Roman" w:cs="Times New Roman"/>
          <w:sz w:val="20"/>
          <w:szCs w:val="20"/>
        </w:rPr>
        <w:t xml:space="preserve">. Petaling Jaya: Penerbit Fajar </w:t>
      </w:r>
      <w:r w:rsidRPr="000D1F5C">
        <w:rPr>
          <w:rFonts w:ascii="Times New Roman" w:hAnsi="Times New Roman" w:cs="Times New Roman"/>
          <w:sz w:val="20"/>
          <w:szCs w:val="20"/>
        </w:rPr>
        <w:t>Bakti Sdn. Bhd.</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Mana Sikana. (1988). </w:t>
      </w:r>
      <w:r w:rsidRPr="000D1F5C">
        <w:rPr>
          <w:rFonts w:ascii="Times New Roman" w:hAnsi="Times New Roman" w:cs="Times New Roman"/>
          <w:i/>
          <w:sz w:val="20"/>
          <w:szCs w:val="20"/>
        </w:rPr>
        <w:t>Asas menganalisa sastera</w:t>
      </w:r>
      <w:r w:rsidRPr="000D1F5C">
        <w:rPr>
          <w:rFonts w:ascii="Times New Roman" w:hAnsi="Times New Roman" w:cs="Times New Roman"/>
          <w:sz w:val="20"/>
          <w:szCs w:val="20"/>
        </w:rPr>
        <w:t>. Bandar Baru Bangi: Penerbit Karyawan.</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Mana Sikana. (2006). </w:t>
      </w:r>
      <w:r w:rsidRPr="000D1F5C">
        <w:rPr>
          <w:rFonts w:ascii="Times New Roman" w:hAnsi="Times New Roman" w:cs="Times New Roman"/>
          <w:i/>
          <w:sz w:val="20"/>
          <w:szCs w:val="20"/>
        </w:rPr>
        <w:t xml:space="preserve">Kritikan sastera Melayu moden. </w:t>
      </w:r>
      <w:r w:rsidRPr="000D1F5C">
        <w:rPr>
          <w:rFonts w:ascii="Times New Roman" w:hAnsi="Times New Roman" w:cs="Times New Roman"/>
          <w:sz w:val="20"/>
          <w:szCs w:val="20"/>
        </w:rPr>
        <w:t>Singapore: Penerbit Pustaka Karya.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Maniyamin Haji Ibrahim. (2008). </w:t>
      </w:r>
      <w:r w:rsidRPr="000D1F5C">
        <w:rPr>
          <w:rFonts w:ascii="Times New Roman" w:hAnsi="Times New Roman" w:cs="Times New Roman"/>
          <w:i/>
          <w:sz w:val="20"/>
          <w:szCs w:val="20"/>
        </w:rPr>
        <w:t>Bahasa kiasan pengg</w:t>
      </w:r>
      <w:r>
        <w:rPr>
          <w:rFonts w:ascii="Times New Roman" w:hAnsi="Times New Roman" w:cs="Times New Roman"/>
          <w:i/>
          <w:sz w:val="20"/>
          <w:szCs w:val="20"/>
        </w:rPr>
        <w:t xml:space="preserve">unaan dan keberkesanannya dalam </w:t>
      </w:r>
      <w:r w:rsidRPr="000D1F5C">
        <w:rPr>
          <w:rFonts w:ascii="Times New Roman" w:hAnsi="Times New Roman" w:cs="Times New Roman"/>
          <w:i/>
          <w:sz w:val="20"/>
          <w:szCs w:val="20"/>
        </w:rPr>
        <w:t>sajak</w:t>
      </w:r>
      <w:r w:rsidRPr="000D1F5C">
        <w:rPr>
          <w:rFonts w:ascii="Times New Roman" w:hAnsi="Times New Roman" w:cs="Times New Roman"/>
          <w:sz w:val="20"/>
          <w:szCs w:val="20"/>
        </w:rPr>
        <w:t>. Shah Alam: Karisma Publications Sdn. Bhd.</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Md. Zyadi Md. Tahir et. al (Penyusun). (1993). </w:t>
      </w:r>
      <w:r w:rsidRPr="000D1F5C">
        <w:rPr>
          <w:rFonts w:ascii="Times New Roman" w:hAnsi="Times New Roman" w:cs="Times New Roman"/>
          <w:i/>
          <w:sz w:val="20"/>
          <w:szCs w:val="20"/>
        </w:rPr>
        <w:t>Kamus ekonomi</w:t>
      </w:r>
      <w:r w:rsidRPr="000D1F5C">
        <w:rPr>
          <w:rFonts w:ascii="Times New Roman" w:hAnsi="Times New Roman" w:cs="Times New Roman"/>
          <w:sz w:val="20"/>
          <w:szCs w:val="20"/>
        </w:rPr>
        <w:t>. Kuala Lumpur: Dewan</w:t>
      </w:r>
      <w:r w:rsidRPr="000D1F5C">
        <w:rPr>
          <w:rFonts w:ascii="Times New Roman" w:hAnsi="Times New Roman" w:cs="Times New Roman"/>
          <w:sz w:val="20"/>
          <w:szCs w:val="20"/>
        </w:rPr>
        <w:tab/>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Muhamad Ihkram Fadhly Hussin. (2006). Bahasa dan sastera</w:t>
      </w:r>
      <w:r>
        <w:rPr>
          <w:rFonts w:ascii="Times New Roman" w:hAnsi="Times New Roman" w:cs="Times New Roman"/>
          <w:sz w:val="20"/>
          <w:szCs w:val="20"/>
        </w:rPr>
        <w:t xml:space="preserve"> Melayu: Kelestariannya di bahu </w:t>
      </w:r>
      <w:r w:rsidRPr="000D1F5C">
        <w:rPr>
          <w:rFonts w:ascii="Times New Roman" w:hAnsi="Times New Roman" w:cs="Times New Roman"/>
          <w:sz w:val="20"/>
          <w:szCs w:val="20"/>
        </w:rPr>
        <w:t xml:space="preserve">penulis muda. Dlm </w:t>
      </w:r>
      <w:r w:rsidRPr="000D1F5C">
        <w:rPr>
          <w:rFonts w:ascii="Times New Roman" w:hAnsi="Times New Roman" w:cs="Times New Roman"/>
          <w:i/>
          <w:sz w:val="20"/>
          <w:szCs w:val="20"/>
        </w:rPr>
        <w:t>Sastera kebangsaa: Isu dan cabaran</w:t>
      </w:r>
      <w:r w:rsidRPr="000D1F5C">
        <w:rPr>
          <w:rFonts w:ascii="Times New Roman" w:hAnsi="Times New Roman" w:cs="Times New Roman"/>
          <w:sz w:val="20"/>
          <w:szCs w:val="20"/>
        </w:rPr>
        <w:t>. Kuala Lumpur: Dewan</w:t>
      </w:r>
      <w:r w:rsidRPr="000D1F5C">
        <w:rPr>
          <w:rFonts w:ascii="Times New Roman" w:hAnsi="Times New Roman" w:cs="Times New Roman"/>
          <w:sz w:val="20"/>
          <w:szCs w:val="20"/>
        </w:rPr>
        <w:tab/>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Othman Puteh. (1992). </w:t>
      </w:r>
      <w:r w:rsidRPr="000D1F5C">
        <w:rPr>
          <w:rFonts w:ascii="Times New Roman" w:hAnsi="Times New Roman" w:cs="Times New Roman"/>
          <w:i/>
          <w:sz w:val="20"/>
          <w:szCs w:val="20"/>
        </w:rPr>
        <w:t>Persediaan menulis novel</w:t>
      </w:r>
      <w:r w:rsidRPr="000D1F5C">
        <w:rPr>
          <w:rFonts w:ascii="Times New Roman" w:hAnsi="Times New Roman" w:cs="Times New Roman"/>
          <w:sz w:val="20"/>
          <w:szCs w:val="20"/>
        </w:rPr>
        <w:t xml:space="preserve">. Kuala Lumpur: </w:t>
      </w:r>
      <w:r>
        <w:rPr>
          <w:rFonts w:ascii="Times New Roman" w:hAnsi="Times New Roman" w:cs="Times New Roman"/>
          <w:sz w:val="20"/>
          <w:szCs w:val="20"/>
        </w:rPr>
        <w:t xml:space="preserve">Dewan Bahasa dan </w:t>
      </w:r>
      <w:r w:rsidRPr="000D1F5C">
        <w:rPr>
          <w:rFonts w:ascii="Times New Roman" w:hAnsi="Times New Roman" w:cs="Times New Roman"/>
          <w:sz w:val="20"/>
          <w:szCs w:val="20"/>
        </w:rPr>
        <w:t>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Rachmat Djoko Pradopo. (1993). </w:t>
      </w:r>
      <w:r w:rsidRPr="000D1F5C">
        <w:rPr>
          <w:rFonts w:ascii="Times New Roman" w:hAnsi="Times New Roman" w:cs="Times New Roman"/>
          <w:i/>
          <w:sz w:val="20"/>
          <w:szCs w:val="20"/>
        </w:rPr>
        <w:t>Pengkajian puisi: Analisis strata norma dan analisis</w:t>
      </w:r>
      <w:r w:rsidRPr="000D1F5C">
        <w:rPr>
          <w:rFonts w:ascii="Times New Roman" w:hAnsi="Times New Roman" w:cs="Times New Roman"/>
          <w:i/>
          <w:sz w:val="20"/>
          <w:szCs w:val="20"/>
        </w:rPr>
        <w:tab/>
        <w:t>structural dan semiotic</w:t>
      </w:r>
      <w:r w:rsidRPr="000D1F5C">
        <w:rPr>
          <w:rFonts w:ascii="Times New Roman" w:hAnsi="Times New Roman" w:cs="Times New Roman"/>
          <w:sz w:val="20"/>
          <w:szCs w:val="20"/>
        </w:rPr>
        <w:t>. Yogyakarta: Gajah Mada Universiti Press.</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Ramli Isin. (1988). </w:t>
      </w:r>
      <w:r w:rsidRPr="000D1F5C">
        <w:rPr>
          <w:rFonts w:ascii="Times New Roman" w:hAnsi="Times New Roman" w:cs="Times New Roman"/>
          <w:i/>
          <w:sz w:val="20"/>
          <w:szCs w:val="20"/>
        </w:rPr>
        <w:t>Berkenalan dengan novel</w:t>
      </w:r>
      <w:r w:rsidRPr="000D1F5C">
        <w:rPr>
          <w:rFonts w:ascii="Times New Roman" w:hAnsi="Times New Roman" w:cs="Times New Roman"/>
          <w:sz w:val="20"/>
          <w:szCs w:val="20"/>
        </w:rPr>
        <w:t>. Petaling Jaya: Penerbit Fajar Bakti Sdn. Bhd.</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Safian Hussain, et.al. (Editor).  (1988). </w:t>
      </w:r>
      <w:r w:rsidRPr="000D1F5C">
        <w:rPr>
          <w:rFonts w:ascii="Times New Roman" w:hAnsi="Times New Roman" w:cs="Times New Roman"/>
          <w:i/>
          <w:sz w:val="20"/>
          <w:szCs w:val="20"/>
        </w:rPr>
        <w:t>Glosari istilah kesusasteraan</w:t>
      </w:r>
      <w:r>
        <w:rPr>
          <w:rFonts w:ascii="Times New Roman" w:hAnsi="Times New Roman" w:cs="Times New Roman"/>
          <w:sz w:val="20"/>
          <w:szCs w:val="20"/>
        </w:rPr>
        <w:t xml:space="preserve">. Kuala Lumpur: Dewan </w:t>
      </w:r>
      <w:r w:rsidRPr="000D1F5C">
        <w:rPr>
          <w:rFonts w:ascii="Times New Roman" w:hAnsi="Times New Roman" w:cs="Times New Roman"/>
          <w:sz w:val="20"/>
          <w:szCs w:val="20"/>
        </w:rPr>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Sahlan Mohd. Saman dan Shaiful Bahri Md. Radzi. (2005). </w:t>
      </w:r>
      <w:r w:rsidRPr="000D1F5C">
        <w:rPr>
          <w:rFonts w:ascii="Times New Roman" w:hAnsi="Times New Roman" w:cs="Times New Roman"/>
          <w:i/>
          <w:sz w:val="20"/>
          <w:szCs w:val="20"/>
        </w:rPr>
        <w:t>P</w:t>
      </w:r>
      <w:r>
        <w:rPr>
          <w:rFonts w:ascii="Times New Roman" w:hAnsi="Times New Roman" w:cs="Times New Roman"/>
          <w:i/>
          <w:sz w:val="20"/>
          <w:szCs w:val="20"/>
        </w:rPr>
        <w:t xml:space="preserve">ersuratan Melayu tradisional ke </w:t>
      </w:r>
      <w:r w:rsidRPr="000D1F5C">
        <w:rPr>
          <w:rFonts w:ascii="Times New Roman" w:hAnsi="Times New Roman" w:cs="Times New Roman"/>
          <w:i/>
          <w:sz w:val="20"/>
          <w:szCs w:val="20"/>
        </w:rPr>
        <w:t>moden</w:t>
      </w:r>
      <w:r w:rsidRPr="000D1F5C">
        <w:rPr>
          <w:rFonts w:ascii="Times New Roman" w:hAnsi="Times New Roman" w:cs="Times New Roman"/>
          <w:sz w:val="20"/>
          <w:szCs w:val="20"/>
        </w:rPr>
        <w:t>. Bangi: Penerbit Universiti Kebangsaan Malaysia.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Shahlan Mohd. Saman. (1997). Teori sastera Islam: Satu</w:t>
      </w:r>
      <w:r>
        <w:rPr>
          <w:rFonts w:ascii="Times New Roman" w:hAnsi="Times New Roman" w:cs="Times New Roman"/>
          <w:sz w:val="20"/>
          <w:szCs w:val="20"/>
        </w:rPr>
        <w:t xml:space="preserve"> perbandingan. Dlm. Mana Sikana </w:t>
      </w:r>
      <w:r w:rsidRPr="000D1F5C">
        <w:rPr>
          <w:rFonts w:ascii="Times New Roman" w:hAnsi="Times New Roman" w:cs="Times New Roman"/>
          <w:sz w:val="20"/>
          <w:szCs w:val="20"/>
        </w:rPr>
        <w:t xml:space="preserve">(Pengr). </w:t>
      </w:r>
      <w:r w:rsidRPr="000D1F5C">
        <w:rPr>
          <w:rFonts w:ascii="Times New Roman" w:hAnsi="Times New Roman" w:cs="Times New Roman"/>
          <w:i/>
          <w:sz w:val="20"/>
          <w:szCs w:val="20"/>
        </w:rPr>
        <w:t>Teori sastera dan budaya dalam kajian akademik</w:t>
      </w:r>
      <w:r w:rsidRPr="000D1F5C">
        <w:rPr>
          <w:rFonts w:ascii="Times New Roman" w:hAnsi="Times New Roman" w:cs="Times New Roman"/>
          <w:sz w:val="20"/>
          <w:szCs w:val="20"/>
        </w:rPr>
        <w:t>. Bangi Penerbit UKM.</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Shahnon Ahmad. (1994). </w:t>
      </w:r>
      <w:r w:rsidRPr="000D1F5C">
        <w:rPr>
          <w:rFonts w:ascii="Times New Roman" w:hAnsi="Times New Roman" w:cs="Times New Roman"/>
          <w:i/>
          <w:sz w:val="20"/>
          <w:szCs w:val="20"/>
        </w:rPr>
        <w:t>Sastera pengalaman: Ilmu, imaginasi dan kitarannya</w:t>
      </w:r>
      <w:r w:rsidRPr="000D1F5C">
        <w:rPr>
          <w:rFonts w:ascii="Times New Roman" w:hAnsi="Times New Roman" w:cs="Times New Roman"/>
          <w:sz w:val="20"/>
          <w:szCs w:val="20"/>
        </w:rPr>
        <w:t>. Kuala</w:t>
      </w:r>
      <w:r w:rsidRPr="000D1F5C">
        <w:rPr>
          <w:rFonts w:ascii="Times New Roman" w:hAnsi="Times New Roman" w:cs="Times New Roman"/>
          <w:sz w:val="20"/>
          <w:szCs w:val="20"/>
        </w:rPr>
        <w:tab/>
        <w:t>Lumpur: Dewan 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Sohaimi Abdul Aziz. (2003). </w:t>
      </w:r>
      <w:r w:rsidRPr="000D1F5C">
        <w:rPr>
          <w:rFonts w:ascii="Times New Roman" w:hAnsi="Times New Roman" w:cs="Times New Roman"/>
          <w:i/>
          <w:sz w:val="20"/>
          <w:szCs w:val="20"/>
        </w:rPr>
        <w:t>Teori &amp; kritikan sastera: Modenisme, pascamodenis</w:t>
      </w:r>
      <w:r>
        <w:rPr>
          <w:rFonts w:ascii="Times New Roman" w:hAnsi="Times New Roman" w:cs="Times New Roman"/>
          <w:i/>
          <w:sz w:val="20"/>
          <w:szCs w:val="20"/>
        </w:rPr>
        <w:t xml:space="preserve">me. </w:t>
      </w:r>
      <w:r w:rsidRPr="000D1F5C">
        <w:rPr>
          <w:rFonts w:ascii="Times New Roman" w:hAnsi="Times New Roman" w:cs="Times New Roman"/>
          <w:i/>
          <w:sz w:val="20"/>
          <w:szCs w:val="20"/>
        </w:rPr>
        <w:t>Pascakolonialisme</w:t>
      </w:r>
      <w:r w:rsidRPr="000D1F5C">
        <w:rPr>
          <w:rFonts w:ascii="Times New Roman" w:hAnsi="Times New Roman" w:cs="Times New Roman"/>
          <w:sz w:val="20"/>
          <w:szCs w:val="20"/>
        </w:rPr>
        <w:t xml:space="preserve">. Kuala Lumpur: Dewan Bahasa dan Pustaka. </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Sohaimi Abdul Aziz. (2014). </w:t>
      </w:r>
      <w:r w:rsidRPr="000D1F5C">
        <w:rPr>
          <w:rFonts w:ascii="Times New Roman" w:hAnsi="Times New Roman" w:cs="Times New Roman"/>
          <w:i/>
          <w:sz w:val="20"/>
          <w:szCs w:val="20"/>
        </w:rPr>
        <w:t>Teori dan kritikan sastera edisi ketiga</w:t>
      </w:r>
      <w:r>
        <w:rPr>
          <w:rFonts w:ascii="Times New Roman" w:hAnsi="Times New Roman" w:cs="Times New Roman"/>
          <w:sz w:val="20"/>
          <w:szCs w:val="20"/>
        </w:rPr>
        <w:t xml:space="preserve">. Kuala Lumpur: Dewan </w:t>
      </w:r>
      <w:r w:rsidRPr="000D1F5C">
        <w:rPr>
          <w:rFonts w:ascii="Times New Roman" w:hAnsi="Times New Roman" w:cs="Times New Roman"/>
          <w:sz w:val="20"/>
          <w:szCs w:val="20"/>
        </w:rPr>
        <w:t>Bahasa 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Solehah Ishak (Pengenalan oleh). (2010). </w:t>
      </w:r>
      <w:r w:rsidRPr="000D1F5C">
        <w:rPr>
          <w:rFonts w:ascii="Times New Roman" w:hAnsi="Times New Roman" w:cs="Times New Roman"/>
          <w:i/>
          <w:sz w:val="20"/>
          <w:szCs w:val="20"/>
        </w:rPr>
        <w:t>Bisikan Malaya</w:t>
      </w:r>
      <w:r w:rsidRPr="000D1F5C">
        <w:rPr>
          <w:rFonts w:ascii="Times New Roman" w:hAnsi="Times New Roman" w:cs="Times New Roman"/>
          <w:sz w:val="20"/>
          <w:szCs w:val="20"/>
        </w:rPr>
        <w:t>. Kuala Lumpur: Dewan Bahasa</w:t>
      </w:r>
      <w:r w:rsidRPr="000D1F5C">
        <w:rPr>
          <w:rFonts w:ascii="Times New Roman" w:hAnsi="Times New Roman" w:cs="Times New Roman"/>
          <w:sz w:val="20"/>
          <w:szCs w:val="20"/>
        </w:rPr>
        <w:tab/>
      </w:r>
      <w:r>
        <w:rPr>
          <w:rFonts w:ascii="Times New Roman" w:hAnsi="Times New Roman" w:cs="Times New Roman"/>
          <w:sz w:val="20"/>
          <w:szCs w:val="20"/>
        </w:rPr>
        <w:t xml:space="preserve"> </w:t>
      </w:r>
      <w:r w:rsidRPr="000D1F5C">
        <w:rPr>
          <w:rFonts w:ascii="Times New Roman" w:hAnsi="Times New Roman" w:cs="Times New Roman"/>
          <w:sz w:val="20"/>
          <w:szCs w:val="20"/>
        </w:rPr>
        <w:t>dan Pustaka.</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0D1F5C" w:rsidRDefault="000D1F5C" w:rsidP="000D1F5C">
      <w:pPr>
        <w:spacing w:after="0" w:line="240" w:lineRule="auto"/>
        <w:jc w:val="both"/>
        <w:rPr>
          <w:rFonts w:ascii="Times New Roman" w:hAnsi="Times New Roman" w:cs="Times New Roman"/>
          <w:sz w:val="20"/>
          <w:szCs w:val="20"/>
        </w:rPr>
      </w:pPr>
      <w:r w:rsidRPr="000D1F5C">
        <w:rPr>
          <w:rFonts w:ascii="Times New Roman" w:hAnsi="Times New Roman" w:cs="Times New Roman"/>
          <w:sz w:val="20"/>
          <w:szCs w:val="20"/>
        </w:rPr>
        <w:t xml:space="preserve">Talib Samat. (2002). </w:t>
      </w:r>
      <w:r w:rsidRPr="000D1F5C">
        <w:rPr>
          <w:rFonts w:ascii="Times New Roman" w:hAnsi="Times New Roman" w:cs="Times New Roman"/>
          <w:i/>
          <w:sz w:val="20"/>
          <w:szCs w:val="20"/>
        </w:rPr>
        <w:t>Karya terpilih Sasterawan Negara dalam esei dan kritikan</w:t>
      </w:r>
      <w:r w:rsidRPr="000D1F5C">
        <w:rPr>
          <w:rFonts w:ascii="Times New Roman" w:hAnsi="Times New Roman" w:cs="Times New Roman"/>
          <w:sz w:val="20"/>
          <w:szCs w:val="20"/>
        </w:rPr>
        <w:t>. Tanjong</w:t>
      </w:r>
      <w:r w:rsidRPr="000D1F5C">
        <w:rPr>
          <w:rFonts w:ascii="Times New Roman" w:hAnsi="Times New Roman" w:cs="Times New Roman"/>
          <w:sz w:val="20"/>
          <w:szCs w:val="20"/>
        </w:rPr>
        <w:tab/>
        <w:t>Malim: Penerbit Universiti Pendidikan Sultan Idris.</w:t>
      </w:r>
    </w:p>
    <w:p w:rsidR="000D1F5C" w:rsidRPr="000D1F5C" w:rsidRDefault="000D1F5C" w:rsidP="000D1F5C">
      <w:pPr>
        <w:spacing w:after="0" w:line="240" w:lineRule="auto"/>
        <w:jc w:val="both"/>
        <w:rPr>
          <w:rFonts w:ascii="Times New Roman" w:hAnsi="Times New Roman" w:cs="Times New Roman"/>
          <w:sz w:val="20"/>
          <w:szCs w:val="20"/>
        </w:rPr>
      </w:pPr>
    </w:p>
    <w:p w:rsidR="000D1F5C" w:rsidRPr="00D72C26" w:rsidRDefault="000D1F5C" w:rsidP="000D1F5C">
      <w:pPr>
        <w:spacing w:after="0" w:line="240" w:lineRule="auto"/>
        <w:jc w:val="both"/>
        <w:rPr>
          <w:rFonts w:ascii="Times New Roman" w:hAnsi="Times New Roman" w:cs="Times New Roman"/>
          <w:sz w:val="24"/>
          <w:szCs w:val="24"/>
        </w:rPr>
      </w:pPr>
      <w:r w:rsidRPr="000D1F5C">
        <w:rPr>
          <w:rFonts w:ascii="Times New Roman" w:hAnsi="Times New Roman" w:cs="Times New Roman"/>
          <w:sz w:val="20"/>
          <w:szCs w:val="20"/>
        </w:rPr>
        <w:t xml:space="preserve">Talib Samat. (2010). </w:t>
      </w:r>
      <w:r w:rsidRPr="000D1F5C">
        <w:rPr>
          <w:rFonts w:ascii="Times New Roman" w:hAnsi="Times New Roman" w:cs="Times New Roman"/>
          <w:i/>
          <w:sz w:val="20"/>
          <w:szCs w:val="20"/>
        </w:rPr>
        <w:t>Isu-isu terpilih dalam nazrah perkembangan novel Melayu terkini</w:t>
      </w:r>
      <w:r w:rsidRPr="000D1F5C">
        <w:rPr>
          <w:rFonts w:ascii="Times New Roman" w:hAnsi="Times New Roman" w:cs="Times New Roman"/>
          <w:sz w:val="20"/>
          <w:szCs w:val="20"/>
        </w:rPr>
        <w:t>.</w:t>
      </w:r>
      <w:r w:rsidRPr="000D1F5C">
        <w:rPr>
          <w:rFonts w:ascii="Times New Roman" w:hAnsi="Times New Roman" w:cs="Times New Roman"/>
          <w:sz w:val="20"/>
          <w:szCs w:val="20"/>
        </w:rPr>
        <w:tab/>
        <w:t>Tanjong Malim: Penerbit Emeritus Publications</w:t>
      </w:r>
      <w:r>
        <w:rPr>
          <w:rFonts w:ascii="Times New Roman" w:hAnsi="Times New Roman" w:cs="Times New Roman"/>
          <w:sz w:val="24"/>
          <w:szCs w:val="24"/>
        </w:rPr>
        <w:t xml:space="preserve">. </w:t>
      </w:r>
    </w:p>
    <w:p w:rsidR="00495757" w:rsidRDefault="00495757"/>
    <w:sectPr w:rsidR="0049575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6EB" w:rsidRDefault="001236EB">
      <w:pPr>
        <w:spacing w:after="0" w:line="240" w:lineRule="auto"/>
      </w:pPr>
      <w:r>
        <w:separator/>
      </w:r>
    </w:p>
  </w:endnote>
  <w:endnote w:type="continuationSeparator" w:id="0">
    <w:p w:rsidR="001236EB" w:rsidRDefault="0012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F62" w:rsidRDefault="008D7F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D7F62">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301095"/>
      <w:docPartObj>
        <w:docPartGallery w:val="Page Numbers (Bottom of Page)"/>
        <w:docPartUnique/>
      </w:docPartObj>
    </w:sdtPr>
    <w:sdtEndPr>
      <w:rPr>
        <w:noProof/>
      </w:rPr>
    </w:sdtEndPr>
    <w:sdtContent>
      <w:bookmarkStart w:id="2" w:name="_GoBack" w:displacedByCustomXml="prev"/>
      <w:bookmarkEnd w:id="2" w:displacedByCustomXml="prev"/>
      <w:p w:rsidR="008D7F62" w:rsidRDefault="008D7F6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D7F62" w:rsidRDefault="008D7F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6EB" w:rsidRDefault="001236EB">
      <w:pPr>
        <w:spacing w:after="0" w:line="240" w:lineRule="auto"/>
      </w:pPr>
      <w:r>
        <w:separator/>
      </w:r>
    </w:p>
  </w:footnote>
  <w:footnote w:type="continuationSeparator" w:id="0">
    <w:p w:rsidR="001236EB" w:rsidRDefault="00123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F62" w:rsidRDefault="008D7F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F62" w:rsidRDefault="008D7F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D47ECB">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14036"/>
    <w:rsid w:val="000D1F5C"/>
    <w:rsid w:val="001236EB"/>
    <w:rsid w:val="001D40E2"/>
    <w:rsid w:val="00303B47"/>
    <w:rsid w:val="004823A7"/>
    <w:rsid w:val="00495757"/>
    <w:rsid w:val="004C5AF2"/>
    <w:rsid w:val="00565BBC"/>
    <w:rsid w:val="00592CAE"/>
    <w:rsid w:val="007E6DFE"/>
    <w:rsid w:val="008D7F62"/>
    <w:rsid w:val="008E5101"/>
    <w:rsid w:val="00B62C04"/>
    <w:rsid w:val="00D47ECB"/>
    <w:rsid w:val="00D61437"/>
    <w:rsid w:val="00DD62FE"/>
    <w:rsid w:val="00ED2204"/>
    <w:rsid w:val="00EE0051"/>
    <w:rsid w:val="00FC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1D40E2"/>
    <w:pPr>
      <w:keepNext/>
      <w:keepLines/>
      <w:spacing w:before="240" w:after="0"/>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1D40E2"/>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8486</Words>
  <Characters>48373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2024-10-21T07:42:00Z</dcterms:created>
  <dcterms:modified xsi:type="dcterms:W3CDTF">2024-12-10T02:05:00Z</dcterms:modified>
</cp:coreProperties>
</file>